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5398834" w:rsidP="45398834" w:rsidRDefault="45398834" w14:paraId="172AE969" w14:textId="79EDDCC4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5398834" w:rsidR="45398834">
        <w:rPr>
          <w:rFonts w:ascii="Arial" w:hAnsi="Arial" w:eastAsia="Arial" w:cs="Arial"/>
          <w:b w:val="1"/>
          <w:bCs w:val="1"/>
          <w:noProof w:val="0"/>
          <w:sz w:val="22"/>
          <w:szCs w:val="22"/>
          <w:highlight w:val="yellow"/>
          <w:lang w:val="en"/>
        </w:rPr>
        <w:t>This page contains relevant guidance and materials to help you run a similar project in your service.</w:t>
      </w:r>
    </w:p>
    <w:p w:rsidR="45398834" w:rsidP="45398834" w:rsidRDefault="45398834" w14:paraId="14F4FA16" w14:textId="18B3D314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45398834" w:rsidP="45398834" w:rsidRDefault="45398834" w14:paraId="3BDBD3C1" w14:textId="59522A91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5398834" w:rsidR="4539883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 xml:space="preserve">Project: </w:t>
      </w:r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>Casework Management</w:t>
      </w:r>
    </w:p>
    <w:p w:rsidR="45398834" w:rsidP="45398834" w:rsidRDefault="45398834" w14:paraId="2248F075" w14:textId="5A1F1265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45398834" w:rsidP="45398834" w:rsidRDefault="45398834" w14:paraId="3B2CBCAA" w14:textId="7A13F57F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5398834" w:rsidR="4539883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>Local Authorit</w:t>
      </w:r>
      <w:r w:rsidRPr="45398834" w:rsidR="4539883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>y</w:t>
      </w:r>
      <w:r w:rsidRPr="45398834" w:rsidR="4539883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 xml:space="preserve">: </w:t>
      </w:r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London Borough of </w:t>
      </w:r>
      <w:proofErr w:type="spellStart"/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>Lewisham</w:t>
      </w:r>
      <w:proofErr w:type="spellEnd"/>
    </w:p>
    <w:p w:rsidR="45398834" w:rsidP="45398834" w:rsidRDefault="45398834" w14:paraId="2CFA4AA7" w14:textId="0805A97B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45398834" w:rsidP="45398834" w:rsidRDefault="45398834" w14:paraId="05BACC5A" w14:textId="5A4FA4A6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5398834" w:rsidR="4539883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>Details:</w:t>
      </w:r>
    </w:p>
    <w:p w:rsidR="45398834" w:rsidP="45398834" w:rsidRDefault="45398834" w14:paraId="6CE783FA" w14:textId="47E0C360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45398834" w:rsidP="45398834" w:rsidRDefault="45398834" w14:paraId="6DC7DB3E" w14:textId="0C5200B4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5398834" w:rsidR="453988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"/>
        </w:rPr>
        <w:t>Why the work was done</w:t>
      </w:r>
    </w:p>
    <w:p w:rsidR="45398834" w:rsidP="45398834" w:rsidRDefault="45398834" w14:paraId="24BE50CD" w14:textId="1899C320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45398834" w:rsidP="45398834" w:rsidRDefault="45398834" w14:paraId="766F480F" w14:textId="6643F5AC">
      <w:pPr>
        <w:rPr>
          <w:highlight w:val="white"/>
        </w:rPr>
      </w:pPr>
      <w:r w:rsidRPr="45398834" w:rsidR="45398834">
        <w:rPr>
          <w:highlight w:val="white"/>
        </w:rPr>
        <w:t xml:space="preserve">The HRA &amp; new reporting requirements placed additional strain on the service. Average caseloads for officers </w:t>
      </w:r>
      <w:r w:rsidRPr="45398834" w:rsidR="45398834">
        <w:rPr>
          <w:highlight w:val="white"/>
        </w:rPr>
        <w:t>were</w:t>
      </w:r>
      <w:r w:rsidRPr="45398834" w:rsidR="45398834">
        <w:rPr>
          <w:highlight w:val="white"/>
        </w:rPr>
        <w:t xml:space="preserve"> high which </w:t>
      </w:r>
      <w:r w:rsidRPr="45398834" w:rsidR="45398834">
        <w:rPr>
          <w:highlight w:val="white"/>
        </w:rPr>
        <w:t>was</w:t>
      </w:r>
      <w:r w:rsidRPr="45398834" w:rsidR="45398834">
        <w:rPr>
          <w:highlight w:val="white"/>
        </w:rPr>
        <w:t xml:space="preserve"> causing stress and making it difficult to provide meaningful person-</w:t>
      </w:r>
      <w:proofErr w:type="spellStart"/>
      <w:r w:rsidRPr="45398834" w:rsidR="45398834">
        <w:rPr>
          <w:highlight w:val="white"/>
        </w:rPr>
        <w:t>centred</w:t>
      </w:r>
      <w:proofErr w:type="spellEnd"/>
      <w:r w:rsidRPr="45398834" w:rsidR="45398834">
        <w:rPr>
          <w:highlight w:val="white"/>
        </w:rPr>
        <w:t xml:space="preserve"> support for every client. The </w:t>
      </w:r>
      <w:r w:rsidRPr="45398834" w:rsidR="45398834">
        <w:rPr>
          <w:highlight w:val="white"/>
        </w:rPr>
        <w:t xml:space="preserve">team </w:t>
      </w:r>
      <w:r w:rsidRPr="45398834" w:rsidR="45398834">
        <w:rPr>
          <w:highlight w:val="white"/>
        </w:rPr>
        <w:t>ha</w:t>
      </w:r>
      <w:r w:rsidRPr="45398834" w:rsidR="45398834">
        <w:rPr>
          <w:highlight w:val="white"/>
        </w:rPr>
        <w:t>d</w:t>
      </w:r>
      <w:r w:rsidRPr="45398834" w:rsidR="45398834">
        <w:rPr>
          <w:highlight w:val="white"/>
        </w:rPr>
        <w:t xml:space="preserve"> been monitoring open cases, team and officer caseloads</w:t>
      </w:r>
      <w:r w:rsidRPr="45398834" w:rsidR="45398834">
        <w:rPr>
          <w:highlight w:val="white"/>
        </w:rPr>
        <w:t xml:space="preserve"> which had </w:t>
      </w:r>
      <w:r w:rsidRPr="45398834" w:rsidR="45398834">
        <w:rPr>
          <w:highlight w:val="white"/>
        </w:rPr>
        <w:t xml:space="preserve">flagged up significant variation amongst officers. </w:t>
      </w:r>
      <w:r w:rsidRPr="45398834" w:rsidR="45398834">
        <w:rPr>
          <w:highlight w:val="white"/>
        </w:rPr>
        <w:t xml:space="preserve">A </w:t>
      </w:r>
      <w:r w:rsidRPr="45398834" w:rsidR="45398834">
        <w:rPr>
          <w:highlight w:val="white"/>
        </w:rPr>
        <w:t xml:space="preserve">short discovery </w:t>
      </w:r>
      <w:r w:rsidRPr="45398834" w:rsidR="45398834">
        <w:rPr>
          <w:highlight w:val="white"/>
        </w:rPr>
        <w:t xml:space="preserve">was completed </w:t>
      </w:r>
      <w:r w:rsidRPr="45398834" w:rsidR="45398834">
        <w:rPr>
          <w:highlight w:val="white"/>
        </w:rPr>
        <w:t xml:space="preserve">to better understand the casework management issues from the officer’s perspective and how they </w:t>
      </w:r>
      <w:proofErr w:type="spellStart"/>
      <w:r w:rsidRPr="45398834" w:rsidR="45398834">
        <w:rPr>
          <w:highlight w:val="white"/>
        </w:rPr>
        <w:t>prioritised</w:t>
      </w:r>
      <w:proofErr w:type="spellEnd"/>
      <w:r w:rsidRPr="45398834" w:rsidR="45398834">
        <w:rPr>
          <w:highlight w:val="white"/>
        </w:rPr>
        <w:t xml:space="preserve"> and managed </w:t>
      </w:r>
      <w:r w:rsidRPr="45398834" w:rsidR="45398834">
        <w:rPr>
          <w:highlight w:val="white"/>
        </w:rPr>
        <w:t xml:space="preserve">their caseloads. </w:t>
      </w:r>
    </w:p>
    <w:p w:rsidR="45398834" w:rsidP="45398834" w:rsidRDefault="45398834" w14:paraId="0C446855" w14:textId="18A20D56">
      <w:pPr>
        <w:pStyle w:val="Normal"/>
        <w:rPr>
          <w:highlight w:val="white"/>
        </w:rPr>
      </w:pPr>
    </w:p>
    <w:p w:rsidR="45398834" w:rsidP="45398834" w:rsidRDefault="45398834" w14:paraId="5AB63AEA" w14:textId="15A13F2A">
      <w:pPr>
        <w:spacing w:line="276" w:lineRule="auto"/>
        <w:rPr>
          <w:sz w:val="22"/>
          <w:szCs w:val="22"/>
          <w:highlight w:val="white"/>
        </w:rPr>
      </w:pPr>
      <w:r w:rsidRPr="45398834" w:rsidR="453988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"/>
        </w:rPr>
        <w:t>Problem to be solved</w:t>
      </w:r>
    </w:p>
    <w:p w:rsidR="45398834" w:rsidP="45398834" w:rsidRDefault="45398834" w14:paraId="1F97F0CD" w14:textId="03417D81">
      <w:pPr>
        <w:spacing w:line="276" w:lineRule="auto"/>
        <w:rPr>
          <w:sz w:val="22"/>
          <w:szCs w:val="22"/>
          <w:highlight w:val="white"/>
        </w:rPr>
      </w:pPr>
    </w:p>
    <w:p w:rsidR="45398834" w:rsidP="45398834" w:rsidRDefault="45398834" w14:paraId="6D8D8FCD" w14:textId="43A9D6C5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5398834" w:rsidR="45398834">
        <w:rPr>
          <w:sz w:val="22"/>
          <w:szCs w:val="22"/>
          <w:highlight w:val="white"/>
        </w:rPr>
        <w:t>How might we deal with increased caseloads</w:t>
      </w:r>
      <w:r w:rsidRPr="45398834" w:rsidR="45398834">
        <w:rPr>
          <w:sz w:val="22"/>
          <w:szCs w:val="22"/>
          <w:highlight w:val="white"/>
        </w:rPr>
        <w:t>,</w:t>
      </w:r>
      <w:r w:rsidRPr="45398834" w:rsidR="45398834">
        <w:rPr>
          <w:sz w:val="22"/>
          <w:szCs w:val="22"/>
          <w:highlight w:val="white"/>
        </w:rPr>
        <w:t xml:space="preserve"> and its impact on officers, in a sustainable way?</w:t>
      </w:r>
    </w:p>
    <w:p w:rsidR="45398834" w:rsidP="45398834" w:rsidRDefault="45398834" w14:paraId="10EF47C7" w14:textId="4DD2E5C2">
      <w:pPr>
        <w:spacing w:line="276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"/>
        </w:rPr>
      </w:pPr>
    </w:p>
    <w:p w:rsidR="45398834" w:rsidP="45398834" w:rsidRDefault="45398834" w14:paraId="5C565EE3" w14:textId="776CC6D6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5398834" w:rsidR="453988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"/>
        </w:rPr>
        <w:t>Who the users are and what they need to do</w:t>
      </w:r>
    </w:p>
    <w:p w:rsidR="45398834" w:rsidP="45398834" w:rsidRDefault="45398834" w14:paraId="60CE7A98" w14:textId="7D4863B6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45398834" w:rsidP="45398834" w:rsidRDefault="45398834" w14:paraId="2494219C" w14:textId="02AE1F6E">
      <w:pPr>
        <w:pStyle w:val="Normal"/>
        <w:rPr>
          <w:highlight w:val="white"/>
          <w:u w:val="none"/>
        </w:rPr>
      </w:pPr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Users are case holding officers, team leaders and service managers. </w:t>
      </w:r>
      <w:r w:rsidRPr="45398834" w:rsidR="45398834">
        <w:rPr>
          <w:highlight w:val="white"/>
          <w:u w:val="none"/>
        </w:rPr>
        <w:t>We need</w:t>
      </w:r>
      <w:r w:rsidRPr="45398834" w:rsidR="45398834">
        <w:rPr>
          <w:highlight w:val="white"/>
          <w:u w:val="none"/>
        </w:rPr>
        <w:t>ed</w:t>
      </w:r>
      <w:r w:rsidRPr="45398834" w:rsidR="45398834">
        <w:rPr>
          <w:highlight w:val="white"/>
          <w:u w:val="none"/>
        </w:rPr>
        <w:t xml:space="preserve"> to understand what users do now. In particular:</w:t>
      </w:r>
    </w:p>
    <w:p w:rsidR="45398834" w:rsidP="45398834" w:rsidRDefault="45398834" w14:paraId="085D773B">
      <w:pPr>
        <w:rPr>
          <w:highlight w:val="white"/>
          <w:u w:val="single"/>
        </w:rPr>
      </w:pPr>
    </w:p>
    <w:p w:rsidR="45398834" w:rsidP="45398834" w:rsidRDefault="45398834" w14:paraId="2375F444">
      <w:pPr>
        <w:numPr>
          <w:ilvl w:val="0"/>
          <w:numId w:val="6"/>
        </w:numPr>
        <w:rPr>
          <w:highlight w:val="white"/>
        </w:rPr>
      </w:pPr>
      <w:r w:rsidRPr="45398834" w:rsidR="45398834">
        <w:rPr>
          <w:highlight w:val="white"/>
        </w:rPr>
        <w:t>What are the specific issues for officers (case holding and team leaders)? Is there variation depending on case type?</w:t>
      </w:r>
    </w:p>
    <w:p w:rsidR="45398834" w:rsidP="45398834" w:rsidRDefault="45398834" w14:paraId="3720835C" w14:textId="4450B484">
      <w:pPr>
        <w:pStyle w:val="Normal"/>
        <w:numPr>
          <w:ilvl w:val="0"/>
          <w:numId w:val="6"/>
        </w:numPr>
        <w:rPr>
          <w:highlight w:val="white"/>
        </w:rPr>
      </w:pPr>
      <w:r w:rsidRPr="45398834" w:rsidR="45398834">
        <w:rPr>
          <w:highlight w:val="white"/>
        </w:rPr>
        <w:t xml:space="preserve">How do officers currently </w:t>
      </w:r>
      <w:r w:rsidRPr="45398834" w:rsidR="45398834">
        <w:rPr>
          <w:highlight w:val="white"/>
        </w:rPr>
        <w:t>prioritise</w:t>
      </w:r>
      <w:r w:rsidRPr="45398834" w:rsidR="45398834">
        <w:rPr>
          <w:highlight w:val="white"/>
        </w:rPr>
        <w:t xml:space="preserve"> their casework time? Does this work for them? Do they feel it is clear what they should be doing?</w:t>
      </w:r>
    </w:p>
    <w:p w:rsidR="45398834" w:rsidP="45398834" w:rsidRDefault="45398834" w14:paraId="6AFB5A6B" w14:textId="556F3922">
      <w:pPr>
        <w:numPr>
          <w:ilvl w:val="0"/>
          <w:numId w:val="6"/>
        </w:numPr>
        <w:rPr>
          <w:sz w:val="22"/>
          <w:szCs w:val="22"/>
          <w:highlight w:val="white"/>
        </w:rPr>
      </w:pPr>
      <w:r w:rsidRPr="45398834" w:rsidR="45398834">
        <w:rPr>
          <w:highlight w:val="white"/>
        </w:rPr>
        <w:t xml:space="preserve">Why are some officers managing better than others? </w:t>
      </w:r>
    </w:p>
    <w:p w:rsidR="45398834" w:rsidP="45398834" w:rsidRDefault="45398834" w14:paraId="2D235348" w14:textId="2F4EC774">
      <w:pPr>
        <w:numPr>
          <w:ilvl w:val="0"/>
          <w:numId w:val="6"/>
        </w:numPr>
        <w:rPr>
          <w:sz w:val="22"/>
          <w:szCs w:val="22"/>
          <w:highlight w:val="white"/>
        </w:rPr>
      </w:pPr>
      <w:r w:rsidRPr="45398834" w:rsidR="45398834">
        <w:rPr>
          <w:highlight w:val="white"/>
        </w:rPr>
        <w:t>What is the current extent and frequency of partner agency and other teams’ involvement in casework?</w:t>
      </w:r>
    </w:p>
    <w:p w:rsidR="45398834" w:rsidP="45398834" w:rsidRDefault="45398834" w14:paraId="798777EE">
      <w:pPr>
        <w:numPr>
          <w:ilvl w:val="0"/>
          <w:numId w:val="6"/>
        </w:numPr>
        <w:rPr>
          <w:highlight w:val="white"/>
        </w:rPr>
      </w:pPr>
      <w:r w:rsidRPr="45398834" w:rsidR="45398834">
        <w:rPr>
          <w:highlight w:val="white"/>
        </w:rPr>
        <w:t>How do cases move through the service?</w:t>
      </w:r>
    </w:p>
    <w:p w:rsidR="45398834" w:rsidP="45398834" w:rsidRDefault="45398834" w14:paraId="091DF693">
      <w:pPr>
        <w:numPr>
          <w:ilvl w:val="0"/>
          <w:numId w:val="6"/>
        </w:numPr>
        <w:rPr>
          <w:highlight w:val="white"/>
        </w:rPr>
      </w:pPr>
      <w:r w:rsidRPr="45398834" w:rsidR="45398834">
        <w:rPr>
          <w:highlight w:val="white"/>
        </w:rPr>
        <w:t>How much time is spent on cases?</w:t>
      </w:r>
    </w:p>
    <w:p w:rsidR="45398834" w:rsidP="45398834" w:rsidRDefault="45398834" w14:paraId="71AB8630">
      <w:pPr>
        <w:numPr>
          <w:ilvl w:val="0"/>
          <w:numId w:val="6"/>
        </w:numPr>
        <w:rPr>
          <w:highlight w:val="white"/>
        </w:rPr>
      </w:pPr>
      <w:r w:rsidRPr="45398834" w:rsidR="45398834">
        <w:rPr>
          <w:highlight w:val="white"/>
        </w:rPr>
        <w:t>What is the impact of casework management issues on customer outcomes?</w:t>
      </w:r>
    </w:p>
    <w:p w:rsidR="45398834" w:rsidP="45398834" w:rsidRDefault="45398834" w14:paraId="143662B7" w14:textId="4BB3D3EC">
      <w:pPr>
        <w:numPr>
          <w:ilvl w:val="0"/>
          <w:numId w:val="6"/>
        </w:numPr>
        <w:rPr>
          <w:highlight w:val="white"/>
        </w:rPr>
      </w:pPr>
      <w:r w:rsidRPr="45398834" w:rsidR="45398834">
        <w:rPr>
          <w:highlight w:val="white"/>
        </w:rPr>
        <w:t>What is the role of the CMS? Is it helping or hindering?</w:t>
      </w:r>
    </w:p>
    <w:p w:rsidR="45398834" w:rsidP="45398834" w:rsidRDefault="45398834" w14:paraId="25B27930" w14:textId="49B45072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45398834" w:rsidP="45398834" w:rsidRDefault="45398834" w14:paraId="4124991A" w14:textId="7613F88C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5398834" w:rsidR="4539883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>Resources available:</w:t>
      </w:r>
    </w:p>
    <w:p w:rsidR="45398834" w:rsidP="45398834" w:rsidRDefault="45398834" w14:paraId="02A7AE4C" w14:textId="072FF3E7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</w:p>
    <w:p w:rsidR="45398834" w:rsidP="45398834" w:rsidRDefault="45398834" w14:paraId="4C6B24FE" w14:textId="1B6F1E1C">
      <w:pPr>
        <w:pStyle w:val="ListParagraph"/>
        <w:numPr>
          <w:ilvl w:val="0"/>
          <w:numId w:val="7"/>
        </w:numPr>
        <w:spacing w:line="276" w:lineRule="auto"/>
        <w:ind w:right="0"/>
        <w:jc w:val="left"/>
        <w:rPr>
          <w:b w:val="1"/>
          <w:bCs w:val="1"/>
          <w:noProof w:val="0"/>
          <w:sz w:val="22"/>
          <w:szCs w:val="22"/>
          <w:lang w:val="en"/>
        </w:rPr>
      </w:pPr>
      <w:r w:rsidRPr="45398834" w:rsidR="4539883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 xml:space="preserve">Discovery/ prototyping planning spreadsheet – </w:t>
      </w:r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including goals of the discovery phase, discussion guides for the user research and how we </w:t>
      </w:r>
      <w:proofErr w:type="spellStart"/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>analysed</w:t>
      </w:r>
      <w:proofErr w:type="spellEnd"/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relevant data</w:t>
      </w:r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</w:t>
      </w:r>
      <w:proofErr w:type="spellStart"/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>inc.</w:t>
      </w:r>
      <w:proofErr w:type="spellEnd"/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caseload modelling</w:t>
      </w:r>
    </w:p>
    <w:p w:rsidR="45398834" w:rsidP="45398834" w:rsidRDefault="45398834" w14:paraId="22737959" w14:textId="6E035EA8">
      <w:pPr>
        <w:pStyle w:val="Normal"/>
        <w:spacing w:line="276" w:lineRule="auto"/>
        <w:ind w:right="0"/>
        <w:jc w:val="left"/>
        <w:rPr>
          <w:rFonts w:ascii="Arial" w:hAnsi="Arial" w:eastAsia="Arial" w:cs="Arial"/>
          <w:noProof w:val="0"/>
          <w:sz w:val="12"/>
          <w:szCs w:val="12"/>
          <w:lang w:val="en"/>
        </w:rPr>
      </w:pPr>
    </w:p>
    <w:p w:rsidR="45398834" w:rsidP="45398834" w:rsidRDefault="45398834" w14:paraId="3ED0C9D7" w14:textId="56747644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b w:val="1"/>
          <w:bCs w:val="1"/>
          <w:noProof w:val="0"/>
          <w:sz w:val="22"/>
          <w:szCs w:val="22"/>
          <w:lang w:val="en"/>
        </w:rPr>
      </w:pPr>
      <w:r w:rsidRPr="45398834" w:rsidR="4539883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 xml:space="preserve">Time and motion template – </w:t>
      </w:r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to </w:t>
      </w:r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>replicate the exercise</w:t>
      </w:r>
    </w:p>
    <w:p w:rsidR="45398834" w:rsidP="45398834" w:rsidRDefault="45398834" w14:paraId="088D6F9A" w14:textId="38EB5DFC">
      <w:pPr>
        <w:pStyle w:val="Normal"/>
        <w:spacing w:line="276" w:lineRule="auto"/>
        <w:ind w:left="360"/>
        <w:jc w:val="left"/>
        <w:rPr>
          <w:rFonts w:ascii="Arial" w:hAnsi="Arial" w:eastAsia="Arial" w:cs="Arial"/>
          <w:noProof w:val="0"/>
          <w:sz w:val="12"/>
          <w:szCs w:val="12"/>
          <w:lang w:val="en"/>
        </w:rPr>
      </w:pPr>
    </w:p>
    <w:p w:rsidR="45398834" w:rsidP="45398834" w:rsidRDefault="45398834" w14:paraId="21B8255C" w14:textId="776EC9C6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b w:val="1"/>
          <w:bCs w:val="1"/>
          <w:noProof w:val="0"/>
          <w:sz w:val="22"/>
          <w:szCs w:val="22"/>
          <w:lang w:val="en"/>
        </w:rPr>
      </w:pPr>
      <w:r w:rsidRPr="45398834" w:rsidR="4539883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 xml:space="preserve">Research results templates – </w:t>
      </w:r>
      <w:r w:rsidRPr="45398834" w:rsidR="45398834">
        <w:rPr>
          <w:rFonts w:ascii="Arial" w:hAnsi="Arial" w:eastAsia="Arial" w:cs="Arial"/>
          <w:noProof w:val="0"/>
          <w:sz w:val="22"/>
          <w:szCs w:val="22"/>
          <w:lang w:val="en"/>
        </w:rPr>
        <w:t>for presenting results from officer interviews and the time and motion exercise</w:t>
      </w:r>
    </w:p>
    <w:p w:rsidR="45398834" w:rsidP="45398834" w:rsidRDefault="45398834" w14:paraId="71BE667C" w14:textId="4E4E9C29">
      <w:pPr>
        <w:pStyle w:val="Normal"/>
        <w:spacing w:line="276" w:lineRule="auto"/>
        <w:ind w:left="360"/>
        <w:jc w:val="left"/>
        <w:rPr>
          <w:rFonts w:ascii="Arial" w:hAnsi="Arial" w:eastAsia="Arial" w:cs="Arial"/>
          <w:noProof w:val="0"/>
          <w:sz w:val="12"/>
          <w:szCs w:val="12"/>
          <w:lang w:val="en"/>
        </w:rPr>
      </w:pPr>
    </w:p>
    <w:p w:rsidR="45398834" w:rsidP="45398834" w:rsidRDefault="45398834" w14:paraId="40F19D4E" w14:textId="7467DA7A">
      <w:pPr>
        <w:spacing w:line="276" w:lineRule="auto"/>
        <w:ind w:left="360"/>
        <w:jc w:val="left"/>
        <w:rPr>
          <w:rFonts w:ascii="Arial" w:hAnsi="Arial" w:eastAsia="Arial" w:cs="Arial"/>
          <w:noProof w:val="0"/>
          <w:sz w:val="12"/>
          <w:szCs w:val="12"/>
          <w:lang w:val="en"/>
        </w:rPr>
      </w:pPr>
    </w:p>
    <w:p w:rsidR="45398834" w:rsidP="45398834" w:rsidRDefault="45398834" w14:paraId="08C0C7EB" w14:textId="5249992E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Pr="45398834" w:rsidR="4539883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"/>
        </w:rPr>
        <w:t>Relevant insights for others:</w:t>
      </w:r>
    </w:p>
    <w:p w:rsidR="45398834" w:rsidP="45398834" w:rsidRDefault="45398834" w14:paraId="66DA4AED" w14:textId="580B59D3">
      <w:pPr>
        <w:spacing w:line="276" w:lineRule="auto"/>
        <w:jc w:val="left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45398834" w:rsidP="45398834" w:rsidRDefault="45398834" w14:paraId="418FB8DD" w14:textId="5B95A934">
      <w:pPr>
        <w:pStyle w:val="ListParagraph"/>
        <w:numPr>
          <w:ilvl w:val="0"/>
          <w:numId w:val="4"/>
        </w:numPr>
        <w:spacing w:line="276" w:lineRule="auto"/>
        <w:ind w:right="0"/>
        <w:jc w:val="left"/>
        <w:rPr>
          <w:color w:val="202124"/>
          <w:sz w:val="22"/>
          <w:szCs w:val="22"/>
          <w:highlight w:val="white"/>
        </w:rPr>
      </w:pPr>
      <w:r w:rsidRPr="45398834" w:rsidR="45398834">
        <w:rPr>
          <w:rFonts w:ascii="Arial" w:hAnsi="Arial" w:eastAsia="Arial" w:cs="Arial"/>
          <w:sz w:val="22"/>
          <w:szCs w:val="22"/>
          <w:highlight w:val="white"/>
        </w:rPr>
        <w:t>Importance of clea</w:t>
      </w:r>
      <w:r w:rsidRPr="45398834" w:rsidR="45398834">
        <w:rPr>
          <w:rFonts w:ascii="Arial" w:hAnsi="Arial" w:eastAsia="Arial" w:cs="Arial"/>
          <w:sz w:val="22"/>
          <w:szCs w:val="22"/>
          <w:highlight w:val="white"/>
        </w:rPr>
        <w:t>r standards around casework management</w:t>
      </w:r>
    </w:p>
    <w:p w:rsidR="45398834" w:rsidP="45398834" w:rsidRDefault="45398834" w14:paraId="2B653904" w14:textId="334B5ECC">
      <w:pPr>
        <w:pStyle w:val="ListParagraph"/>
        <w:numPr>
          <w:ilvl w:val="0"/>
          <w:numId w:val="4"/>
        </w:numPr>
        <w:spacing w:line="276" w:lineRule="auto"/>
        <w:ind w:right="0"/>
        <w:jc w:val="left"/>
        <w:rPr>
          <w:noProof w:val="0"/>
          <w:color w:val="202124"/>
          <w:sz w:val="22"/>
          <w:szCs w:val="22"/>
          <w:highlight w:val="white"/>
          <w:lang w:val="en"/>
        </w:rPr>
      </w:pPr>
      <w:r w:rsidRPr="45398834" w:rsidR="45398834">
        <w:rPr>
          <w:rFonts w:ascii="Arial" w:hAnsi="Arial" w:eastAsia="Arial" w:cs="Arial"/>
          <w:noProof w:val="0"/>
          <w:color w:val="202124"/>
          <w:sz w:val="22"/>
          <w:szCs w:val="22"/>
          <w:lang w:val="en"/>
        </w:rPr>
        <w:t>If the CMS has a dashboard/ reporting facility for officers to view their caseloads – need to ensure this is accurate and aligned to what management are monitoring</w:t>
      </w:r>
    </w:p>
    <w:p w:rsidR="45398834" w:rsidP="45398834" w:rsidRDefault="45398834" w14:paraId="6BF05D68" w14:textId="2333845C">
      <w:pPr>
        <w:pStyle w:val="ListParagraph"/>
        <w:numPr>
          <w:ilvl w:val="0"/>
          <w:numId w:val="4"/>
        </w:numPr>
        <w:spacing w:line="276" w:lineRule="auto"/>
        <w:ind w:right="0"/>
        <w:jc w:val="left"/>
        <w:rPr>
          <w:noProof w:val="0"/>
          <w:sz w:val="22"/>
          <w:szCs w:val="22"/>
          <w:lang w:val="en"/>
        </w:rPr>
      </w:pPr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 xml:space="preserve">Need to protect casework time on the </w:t>
      </w:r>
      <w:proofErr w:type="spellStart"/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>rota</w:t>
      </w:r>
      <w:proofErr w:type="spellEnd"/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 xml:space="preserve">. </w:t>
      </w:r>
      <w:r w:rsidRPr="45398834" w:rsidR="45398834">
        <w:rPr>
          <w:rFonts w:ascii="Arial" w:hAnsi="Arial" w:eastAsia="Arial" w:cs="Arial"/>
          <w:noProof w:val="0"/>
          <w:sz w:val="22"/>
          <w:szCs w:val="22"/>
          <w:lang w:val="en-US"/>
        </w:rPr>
        <w:t>Due to cover, leave, sickness etc. officers often not getting the time they were allocated so need to plan for this</w:t>
      </w:r>
    </w:p>
    <w:p w:rsidR="45398834" w:rsidP="45398834" w:rsidRDefault="45398834" w14:paraId="62A04A90" w14:textId="1A55A84D">
      <w:pPr>
        <w:pStyle w:val="ListParagraph"/>
        <w:numPr>
          <w:ilvl w:val="0"/>
          <w:numId w:val="4"/>
        </w:numPr>
        <w:spacing w:line="276" w:lineRule="auto"/>
        <w:ind w:right="0"/>
        <w:jc w:val="left"/>
        <w:rPr>
          <w:noProof w:val="0"/>
          <w:color w:val="202124"/>
          <w:sz w:val="22"/>
          <w:szCs w:val="22"/>
          <w:highlight w:val="white"/>
          <w:lang w:val="en"/>
        </w:rPr>
      </w:pPr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 xml:space="preserve">Officers appreciated a narrow focus/ </w:t>
      </w:r>
      <w:proofErr w:type="spellStart"/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>specialisation</w:t>
      </w:r>
      <w:proofErr w:type="spellEnd"/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 xml:space="preserve"> e.g. not moving between roles like duty, managing certain inboxes etc. This enables them to be productive in the time allocated for casework</w:t>
      </w:r>
    </w:p>
    <w:p w:rsidR="45398834" w:rsidP="45398834" w:rsidRDefault="45398834" w14:paraId="7593D202" w14:textId="37DCC95B">
      <w:pPr>
        <w:pStyle w:val="ListParagraph"/>
        <w:numPr>
          <w:ilvl w:val="0"/>
          <w:numId w:val="4"/>
        </w:numPr>
        <w:spacing w:line="276" w:lineRule="auto"/>
        <w:ind w:right="0"/>
        <w:jc w:val="left"/>
        <w:rPr>
          <w:color w:val="202124"/>
          <w:sz w:val="22"/>
          <w:szCs w:val="22"/>
          <w:highlight w:val="white"/>
        </w:rPr>
      </w:pPr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>Include and protect supervision time – managers should role play this as well</w:t>
      </w:r>
    </w:p>
    <w:p w:rsidR="45398834" w:rsidP="45398834" w:rsidRDefault="45398834" w14:paraId="20DDB245" w14:textId="30632374">
      <w:pPr>
        <w:pStyle w:val="ListParagraph"/>
        <w:numPr>
          <w:ilvl w:val="0"/>
          <w:numId w:val="4"/>
        </w:numPr>
        <w:spacing w:line="276" w:lineRule="auto"/>
        <w:ind w:right="0"/>
        <w:jc w:val="left"/>
        <w:rPr>
          <w:noProof w:val="0"/>
          <w:color w:val="202124"/>
          <w:sz w:val="22"/>
          <w:szCs w:val="22"/>
          <w:highlight w:val="white"/>
          <w:lang w:val="en"/>
        </w:rPr>
      </w:pPr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 xml:space="preserve">Officers often have their own individual methods for managing caseloads and </w:t>
      </w:r>
      <w:proofErr w:type="spellStart"/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>prioritising</w:t>
      </w:r>
      <w:proofErr w:type="spellEnd"/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>. Service standards and expectations should accommodate this where they can</w:t>
      </w:r>
    </w:p>
    <w:p w:rsidR="45398834" w:rsidP="45398834" w:rsidRDefault="45398834" w14:paraId="062FE31F" w14:textId="5709459F">
      <w:pPr>
        <w:pStyle w:val="ListParagraph"/>
        <w:numPr>
          <w:ilvl w:val="0"/>
          <w:numId w:val="4"/>
        </w:numPr>
        <w:spacing w:line="276" w:lineRule="auto"/>
        <w:ind w:right="0"/>
        <w:jc w:val="left"/>
        <w:rPr>
          <w:noProof w:val="0"/>
          <w:sz w:val="22"/>
          <w:szCs w:val="22"/>
          <w:highlight w:val="white"/>
          <w:lang w:val="en"/>
        </w:rPr>
      </w:pPr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 xml:space="preserve">Provide opportunities to facilitate knowledge share amongst </w:t>
      </w:r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>officers around managing caseloads e.g. reflective practice sessions</w:t>
      </w:r>
    </w:p>
    <w:p w:rsidR="45398834" w:rsidP="45398834" w:rsidRDefault="45398834" w14:paraId="5273AA51" w14:textId="2B69AF1A">
      <w:pPr>
        <w:pStyle w:val="ListParagraph"/>
        <w:numPr>
          <w:ilvl w:val="0"/>
          <w:numId w:val="4"/>
        </w:numPr>
        <w:spacing w:line="276" w:lineRule="auto"/>
        <w:ind w:right="0"/>
        <w:jc w:val="left"/>
        <w:rPr>
          <w:noProof w:val="0"/>
          <w:color w:val="202124"/>
          <w:sz w:val="22"/>
          <w:szCs w:val="22"/>
          <w:highlight w:val="white"/>
          <w:lang w:val="en"/>
        </w:rPr>
      </w:pPr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 xml:space="preserve">Longer-term </w:t>
      </w:r>
      <w:proofErr w:type="spellStart"/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>rotas</w:t>
      </w:r>
      <w:proofErr w:type="spellEnd"/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 xml:space="preserve"> preferred over short-term (e.g. weekly). Enables planning of casework and client meetings well in advance</w:t>
      </w:r>
    </w:p>
    <w:p w:rsidR="45398834" w:rsidP="45398834" w:rsidRDefault="45398834" w14:paraId="17F55074" w14:textId="3DA331C2">
      <w:pPr>
        <w:pStyle w:val="ListParagraph"/>
        <w:numPr>
          <w:ilvl w:val="0"/>
          <w:numId w:val="4"/>
        </w:numPr>
        <w:spacing w:line="276" w:lineRule="auto"/>
        <w:ind w:right="0"/>
        <w:jc w:val="left"/>
        <w:rPr>
          <w:color w:val="202124"/>
          <w:sz w:val="22"/>
          <w:szCs w:val="22"/>
          <w:highlight w:val="white"/>
        </w:rPr>
      </w:pPr>
      <w:r w:rsidRPr="45398834" w:rsidR="45398834">
        <w:rPr>
          <w:rFonts w:ascii="Arial" w:hAnsi="Arial" w:eastAsia="Arial" w:cs="Arial"/>
          <w:noProof w:val="0"/>
          <w:sz w:val="22"/>
          <w:szCs w:val="22"/>
          <w:highlight w:val="white"/>
          <w:lang w:val="en"/>
        </w:rPr>
        <w:t>Admin support roles have are useful but need to be selective about what they take on so they “support” rather than “duplicate”</w:t>
      </w:r>
    </w:p>
    <w:p w:rsidR="45398834" w:rsidP="45398834" w:rsidRDefault="45398834" w14:paraId="0E8B7840" w14:textId="2DBE386B">
      <w:pPr>
        <w:pStyle w:val="Normal"/>
        <w:rPr>
          <w:b w:val="1"/>
          <w:bCs w:val="1"/>
          <w:highlight w:val="white"/>
        </w:rPr>
      </w:pPr>
    </w:p>
    <w:p w:rsidR="45398834" w:rsidP="45398834" w:rsidRDefault="45398834" w14:paraId="11BA64A1" w14:textId="0F2DF7A9">
      <w:pPr>
        <w:pStyle w:val="Normal"/>
        <w:rPr>
          <w:b w:val="1"/>
          <w:bCs w:val="1"/>
          <w:highlight w:val="white"/>
        </w:rPr>
      </w:pPr>
    </w:p>
    <w:sectPr w:rsidR="00055573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1A064B"/>
    <w:multiLevelType w:val="multilevel"/>
    <w:tmpl w:val="33D61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F7291F"/>
    <w:multiLevelType w:val="multilevel"/>
    <w:tmpl w:val="8A708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4A3F65"/>
    <w:multiLevelType w:val="multilevel"/>
    <w:tmpl w:val="AECEC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D0389E"/>
    <w:multiLevelType w:val="multilevel"/>
    <w:tmpl w:val="8682A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DA3870"/>
    <w:multiLevelType w:val="multilevel"/>
    <w:tmpl w:val="CBA61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1616BB"/>
    <w:multiLevelType w:val="multilevel"/>
    <w:tmpl w:val="6DE0A920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73"/>
    <w:rsid w:val="00055573"/>
    <w:rsid w:val="00426075"/>
    <w:rsid w:val="004C6C6E"/>
    <w:rsid w:val="00732541"/>
    <w:rsid w:val="00A12DFA"/>
    <w:rsid w:val="00A6783A"/>
    <w:rsid w:val="00CD229A"/>
    <w:rsid w:val="00F53E45"/>
    <w:rsid w:val="3726E9AC"/>
    <w:rsid w:val="39DE147B"/>
    <w:rsid w:val="45398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3DFF8-B04E-47C5-B99B-C963A71975BB}"/>
  <w14:docId w14:val="575E433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CD229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FE445451AA643A9561EE029140A06" ma:contentTypeVersion="4" ma:contentTypeDescription="Create a new document." ma:contentTypeScope="" ma:versionID="1634f96d198e4068662188bc159504d4">
  <xsd:schema xmlns:xsd="http://www.w3.org/2001/XMLSchema" xmlns:xs="http://www.w3.org/2001/XMLSchema" xmlns:p="http://schemas.microsoft.com/office/2006/metadata/properties" xmlns:ns2="3fce9e6b-aba6-4501-b06d-cd7538decd95" xmlns:ns3="ed01405d-33fc-4bb1-a952-752240f8be16" targetNamespace="http://schemas.microsoft.com/office/2006/metadata/properties" ma:root="true" ma:fieldsID="9e2d397c3a370f30d8908b9b855c0c68" ns2:_="" ns3:_="">
    <xsd:import namespace="3fce9e6b-aba6-4501-b06d-cd7538decd95"/>
    <xsd:import namespace="ed01405d-33fc-4bb1-a952-752240f8b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9e6b-aba6-4501-b06d-cd7538dec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405d-33fc-4bb1-a952-752240f8b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7FB46-1B53-4FD4-A44F-97DD75FBA853}"/>
</file>

<file path=customXml/itemProps2.xml><?xml version="1.0" encoding="utf-8"?>
<ds:datastoreItem xmlns:ds="http://schemas.openxmlformats.org/officeDocument/2006/customXml" ds:itemID="{53D7A7CC-CD5C-488E-8C6C-5E3A3C4D805B}"/>
</file>

<file path=customXml/itemProps3.xml><?xml version="1.0" encoding="utf-8"?>
<ds:datastoreItem xmlns:ds="http://schemas.openxmlformats.org/officeDocument/2006/customXml" ds:itemID="{4248FA5B-59D3-4B42-86CE-61F40AC83F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E55C4D52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Murray, Laura</dc:creator>
  <lastModifiedBy>Joe Smith</lastModifiedBy>
  <revision>6</revision>
  <dcterms:created xsi:type="dcterms:W3CDTF">2019-01-25T09:47:00.0000000Z</dcterms:created>
  <dcterms:modified xsi:type="dcterms:W3CDTF">2019-10-21T11:08:37.6367481Z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0x0101003DCFE445451AA643A9561EE029140A06</vt:lpwstr>
  </property>
</Properties>
</file>