
<file path=[Content_Types].xml><?xml version="1.0" encoding="utf-8"?>
<Types xmlns="http://schemas.openxmlformats.org/package/2006/content-types">
  <Default Extension="rels" ContentType="application/vnd.openxmlformats-package.relationships+xml"/>
  <Default Extension="xml" ContentType="application/xml"/>
  <Default Extension="psmdcp" ContentType="application/vnd.openxmlformats-package.core-properti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fd69e12dc3094a5a" /><Relationship Type="http://schemas.openxmlformats.org/package/2006/relationships/metadata/core-properties" Target="/package/services/metadata/core-properties/85acbc32244a44ba9b1b6767b20fa3fc.psmdcp" Id="R162e5aa98f2d464a"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w:rsidR="54EBD389" w:rsidP="54EBD389" w:rsidRDefault="54EBD389" w14:paraId="372BA24B" w14:textId="5081994F">
      <w:pPr>
        <w:bidi w:val="0"/>
        <w:spacing w:line="276" w:lineRule="auto"/>
        <w:rPr>
          <w:rFonts w:ascii="Arial" w:hAnsi="Arial" w:eastAsia="Arial" w:cs="Arial"/>
          <w:noProof w:val="0"/>
          <w:sz w:val="22"/>
          <w:szCs w:val="22"/>
          <w:lang w:val="en"/>
        </w:rPr>
      </w:pPr>
      <w:r w:rsidRPr="54EBD389" w:rsidR="54EBD389">
        <w:rPr>
          <w:rFonts w:ascii="Arial" w:hAnsi="Arial" w:eastAsia="Arial" w:cs="Arial"/>
          <w:b w:val="1"/>
          <w:bCs w:val="1"/>
          <w:noProof w:val="0"/>
          <w:sz w:val="22"/>
          <w:szCs w:val="22"/>
          <w:highlight w:val="yellow"/>
          <w:lang w:val="en"/>
        </w:rPr>
        <w:t>This page contains relevant guidance and materials to help you run a similar project in your service.</w:t>
      </w:r>
    </w:p>
    <w:p w:rsidR="54EBD389" w:rsidP="54EBD389" w:rsidRDefault="54EBD389" w14:paraId="21CD7481" w14:textId="677E0868">
      <w:pPr>
        <w:bidi w:val="0"/>
        <w:spacing w:line="276" w:lineRule="auto"/>
        <w:jc w:val="left"/>
        <w:rPr>
          <w:rFonts w:ascii="Arial" w:hAnsi="Arial" w:eastAsia="Arial" w:cs="Arial"/>
          <w:noProof w:val="0"/>
          <w:sz w:val="22"/>
          <w:szCs w:val="22"/>
          <w:lang w:val="en"/>
        </w:rPr>
      </w:pPr>
    </w:p>
    <w:p w:rsidR="54EBD389" w:rsidP="730297BC" w:rsidRDefault="54EBD389" w14:paraId="682754A2" w14:textId="5F02CA16">
      <w:pPr>
        <w:bidi w:val="0"/>
        <w:spacing w:line="276" w:lineRule="auto"/>
        <w:jc w:val="left"/>
        <w:rPr>
          <w:rFonts w:ascii="Arial" w:hAnsi="Arial" w:eastAsia="Arial" w:cs="Arial"/>
          <w:noProof w:val="0"/>
          <w:sz w:val="22"/>
          <w:szCs w:val="22"/>
          <w:lang w:val="en"/>
        </w:rPr>
      </w:pPr>
      <w:r w:rsidRPr="730297BC" w:rsidR="730297BC">
        <w:rPr>
          <w:rFonts w:ascii="Arial" w:hAnsi="Arial" w:eastAsia="Arial" w:cs="Arial"/>
          <w:b w:val="1"/>
          <w:bCs w:val="1"/>
          <w:noProof w:val="0"/>
          <w:sz w:val="22"/>
          <w:szCs w:val="22"/>
          <w:lang w:val="en"/>
        </w:rPr>
        <w:t xml:space="preserve">Project: </w:t>
      </w:r>
      <w:r w:rsidRPr="730297BC" w:rsidR="730297BC">
        <w:rPr>
          <w:rFonts w:ascii="Arial" w:hAnsi="Arial" w:eastAsia="Arial" w:cs="Arial"/>
          <w:noProof w:val="0"/>
          <w:sz w:val="22"/>
          <w:szCs w:val="22"/>
          <w:lang w:val="en"/>
        </w:rPr>
        <w:t>PHP Improvement</w:t>
      </w:r>
    </w:p>
    <w:p w:rsidR="54EBD389" w:rsidP="54EBD389" w:rsidRDefault="54EBD389" w14:paraId="288402E2" w14:textId="498B6FEB">
      <w:pPr>
        <w:bidi w:val="0"/>
        <w:spacing w:line="276" w:lineRule="auto"/>
        <w:jc w:val="left"/>
        <w:rPr>
          <w:rFonts w:ascii="Arial" w:hAnsi="Arial" w:eastAsia="Arial" w:cs="Arial"/>
          <w:noProof w:val="0"/>
          <w:sz w:val="22"/>
          <w:szCs w:val="22"/>
          <w:lang w:val="en"/>
        </w:rPr>
      </w:pPr>
    </w:p>
    <w:p w:rsidR="54EBD389" w:rsidP="730297BC" w:rsidRDefault="54EBD389" w14:paraId="51B2DEC7" w14:textId="3F456C14">
      <w:pPr>
        <w:bidi w:val="0"/>
        <w:spacing w:line="276" w:lineRule="auto"/>
        <w:jc w:val="left"/>
        <w:rPr>
          <w:rFonts w:ascii="Arial" w:hAnsi="Arial" w:eastAsia="Arial" w:cs="Arial"/>
          <w:noProof w:val="0"/>
          <w:sz w:val="22"/>
          <w:szCs w:val="22"/>
          <w:lang w:val="en"/>
        </w:rPr>
      </w:pPr>
      <w:r w:rsidRPr="730297BC" w:rsidR="730297BC">
        <w:rPr>
          <w:rFonts w:ascii="Arial" w:hAnsi="Arial" w:eastAsia="Arial" w:cs="Arial"/>
          <w:b w:val="1"/>
          <w:bCs w:val="1"/>
          <w:noProof w:val="0"/>
          <w:sz w:val="22"/>
          <w:szCs w:val="22"/>
          <w:lang w:val="en"/>
        </w:rPr>
        <w:t xml:space="preserve">Local Authorities: </w:t>
      </w:r>
      <w:r w:rsidRPr="730297BC" w:rsidR="730297BC">
        <w:rPr>
          <w:rFonts w:ascii="Arial" w:hAnsi="Arial" w:eastAsia="Arial" w:cs="Arial"/>
          <w:noProof w:val="0"/>
          <w:sz w:val="22"/>
          <w:szCs w:val="22"/>
          <w:lang w:val="en"/>
        </w:rPr>
        <w:t>Durham County Council</w:t>
      </w:r>
    </w:p>
    <w:p w:rsidR="54EBD389" w:rsidP="54EBD389" w:rsidRDefault="54EBD389" w14:paraId="4D252F22" w14:textId="0152F247">
      <w:pPr>
        <w:bidi w:val="0"/>
        <w:spacing w:line="276" w:lineRule="auto"/>
        <w:jc w:val="left"/>
        <w:rPr>
          <w:rFonts w:ascii="Arial" w:hAnsi="Arial" w:eastAsia="Arial" w:cs="Arial"/>
          <w:noProof w:val="0"/>
          <w:sz w:val="22"/>
          <w:szCs w:val="22"/>
          <w:lang w:val="en"/>
        </w:rPr>
      </w:pPr>
    </w:p>
    <w:p w:rsidR="54EBD389" w:rsidP="54EBD389" w:rsidRDefault="54EBD389" w14:paraId="2559D65F" w14:textId="16C1D896">
      <w:pPr>
        <w:bidi w:val="0"/>
        <w:spacing w:line="276" w:lineRule="auto"/>
        <w:jc w:val="left"/>
        <w:rPr>
          <w:rFonts w:ascii="Arial" w:hAnsi="Arial" w:eastAsia="Arial" w:cs="Arial"/>
          <w:noProof w:val="0"/>
          <w:sz w:val="22"/>
          <w:szCs w:val="22"/>
          <w:lang w:val="en"/>
        </w:rPr>
      </w:pPr>
      <w:r w:rsidRPr="54EBD389" w:rsidR="54EBD389">
        <w:rPr>
          <w:rFonts w:ascii="Arial" w:hAnsi="Arial" w:eastAsia="Arial" w:cs="Arial"/>
          <w:b w:val="1"/>
          <w:bCs w:val="1"/>
          <w:noProof w:val="0"/>
          <w:sz w:val="22"/>
          <w:szCs w:val="22"/>
          <w:lang w:val="en"/>
        </w:rPr>
        <w:t>Details:</w:t>
      </w:r>
    </w:p>
    <w:p w:rsidR="54EBD389" w:rsidP="54EBD389" w:rsidRDefault="54EBD389" w14:paraId="06E183BC" w14:textId="23AC4288">
      <w:pPr>
        <w:bidi w:val="0"/>
        <w:spacing w:line="276" w:lineRule="auto"/>
        <w:jc w:val="left"/>
        <w:rPr>
          <w:rFonts w:ascii="Arial" w:hAnsi="Arial" w:eastAsia="Arial" w:cs="Arial"/>
          <w:noProof w:val="0"/>
          <w:sz w:val="22"/>
          <w:szCs w:val="22"/>
          <w:lang w:val="en"/>
        </w:rPr>
      </w:pPr>
    </w:p>
    <w:p w:rsidR="54EBD389" w:rsidP="54EBD389" w:rsidRDefault="54EBD389" w14:paraId="77ED82B4" w14:textId="4E2CD54D">
      <w:pPr>
        <w:bidi w:val="0"/>
        <w:spacing w:line="276" w:lineRule="auto"/>
        <w:jc w:val="left"/>
        <w:rPr>
          <w:rFonts w:ascii="Arial" w:hAnsi="Arial" w:eastAsia="Arial" w:cs="Arial"/>
          <w:noProof w:val="0"/>
          <w:sz w:val="22"/>
          <w:szCs w:val="22"/>
          <w:lang w:val="en"/>
        </w:rPr>
      </w:pPr>
      <w:r w:rsidRPr="730297BC" w:rsidR="730297BC">
        <w:rPr>
          <w:rFonts w:ascii="Arial" w:hAnsi="Arial" w:eastAsia="Arial" w:cs="Arial"/>
          <w:i w:val="1"/>
          <w:iCs w:val="1"/>
          <w:noProof w:val="0"/>
          <w:sz w:val="22"/>
          <w:szCs w:val="22"/>
          <w:lang w:val="en"/>
        </w:rPr>
        <w:t>Why the work was done</w:t>
      </w:r>
    </w:p>
    <w:p w:rsidR="54EBD389" w:rsidP="730297BC" w:rsidRDefault="54EBD389" w14:paraId="29447D75" w14:textId="2E3B84F4">
      <w:pPr>
        <w:pStyle w:val="Normal"/>
        <w:bidi w:val="0"/>
        <w:spacing w:line="276" w:lineRule="auto"/>
        <w:jc w:val="left"/>
        <w:rPr>
          <w:rFonts w:ascii="Arial" w:hAnsi="Arial" w:eastAsia="Arial" w:cs="Arial"/>
          <w:noProof w:val="0"/>
          <w:color w:val="auto"/>
          <w:sz w:val="22"/>
          <w:szCs w:val="22"/>
          <w:lang w:val="en-GB"/>
        </w:rPr>
      </w:pPr>
    </w:p>
    <w:p w:rsidR="54EBD389" w:rsidP="730297BC" w:rsidRDefault="54EBD389" w14:paraId="312DB06B" w14:textId="01A331C4">
      <w:pPr>
        <w:pStyle w:val="Normal"/>
        <w:bidi w:val="0"/>
        <w:spacing w:line="276" w:lineRule="auto"/>
        <w:jc w:val="left"/>
        <w:rPr>
          <w:rFonts w:ascii="Arial" w:hAnsi="Arial" w:eastAsia="Arial" w:cs="Arial"/>
          <w:noProof w:val="0"/>
          <w:color w:val="auto"/>
          <w:sz w:val="22"/>
          <w:szCs w:val="22"/>
          <w:lang w:val="en-GB"/>
        </w:rPr>
      </w:pPr>
      <w:r w:rsidRPr="730297BC" w:rsidR="730297BC">
        <w:rPr>
          <w:rFonts w:ascii="Arial" w:hAnsi="Arial" w:eastAsia="Arial" w:cs="Arial"/>
          <w:noProof w:val="0"/>
          <w:color w:val="auto"/>
          <w:sz w:val="22"/>
          <w:szCs w:val="22"/>
          <w:lang w:val="en-GB"/>
        </w:rPr>
        <w:t xml:space="preserve">A </w:t>
      </w:r>
      <w:r w:rsidRPr="730297BC" w:rsidR="730297BC">
        <w:rPr>
          <w:rFonts w:ascii="Arial" w:hAnsi="Arial" w:eastAsia="Arial" w:cs="Arial"/>
          <w:noProof w:val="0"/>
          <w:color w:val="auto"/>
          <w:sz w:val="22"/>
          <w:szCs w:val="22"/>
          <w:lang w:val="en-GB"/>
        </w:rPr>
        <w:t xml:space="preserve">need </w:t>
      </w:r>
      <w:r w:rsidRPr="730297BC" w:rsidR="730297BC">
        <w:rPr>
          <w:rFonts w:ascii="Arial" w:hAnsi="Arial" w:eastAsia="Arial" w:cs="Arial"/>
          <w:noProof w:val="0"/>
          <w:color w:val="auto"/>
          <w:sz w:val="22"/>
          <w:szCs w:val="22"/>
          <w:lang w:val="en-GB"/>
        </w:rPr>
        <w:t>was</w:t>
      </w:r>
      <w:r w:rsidRPr="730297BC" w:rsidR="730297BC">
        <w:rPr>
          <w:rFonts w:ascii="Arial" w:hAnsi="Arial" w:eastAsia="Arial" w:cs="Arial"/>
          <w:noProof w:val="0"/>
          <w:color w:val="auto"/>
          <w:sz w:val="22"/>
          <w:szCs w:val="22"/>
          <w:lang w:val="en-GB"/>
        </w:rPr>
        <w:t xml:space="preserve"> identified for a guide/ toolkit to help with the assessment and development of personalised plans. Th</w:t>
      </w:r>
      <w:r w:rsidRPr="730297BC" w:rsidR="730297BC">
        <w:rPr>
          <w:rFonts w:ascii="Arial" w:hAnsi="Arial" w:eastAsia="Arial" w:cs="Arial"/>
          <w:noProof w:val="0"/>
          <w:color w:val="auto"/>
          <w:sz w:val="22"/>
          <w:szCs w:val="22"/>
          <w:lang w:val="en-GB"/>
        </w:rPr>
        <w:t>e aim</w:t>
      </w:r>
      <w:r w:rsidRPr="730297BC" w:rsidR="730297BC">
        <w:rPr>
          <w:rFonts w:ascii="Arial" w:hAnsi="Arial" w:eastAsia="Arial" w:cs="Arial"/>
          <w:noProof w:val="0"/>
          <w:color w:val="auto"/>
          <w:sz w:val="22"/>
          <w:szCs w:val="22"/>
          <w:lang w:val="en-GB"/>
        </w:rPr>
        <w:t xml:space="preserve"> </w:t>
      </w:r>
      <w:r w:rsidRPr="730297BC" w:rsidR="730297BC">
        <w:rPr>
          <w:rFonts w:ascii="Arial" w:hAnsi="Arial" w:eastAsia="Arial" w:cs="Arial"/>
          <w:noProof w:val="0"/>
          <w:color w:val="auto"/>
          <w:sz w:val="22"/>
          <w:szCs w:val="22"/>
          <w:lang w:val="en-GB"/>
        </w:rPr>
        <w:t xml:space="preserve">was </w:t>
      </w:r>
      <w:r w:rsidRPr="730297BC" w:rsidR="730297BC">
        <w:rPr>
          <w:rFonts w:ascii="Arial" w:hAnsi="Arial" w:eastAsia="Arial" w:cs="Arial"/>
          <w:noProof w:val="0"/>
          <w:color w:val="auto"/>
          <w:sz w:val="22"/>
          <w:szCs w:val="22"/>
          <w:lang w:val="en-GB"/>
        </w:rPr>
        <w:t xml:space="preserve">not </w:t>
      </w:r>
      <w:r w:rsidRPr="730297BC" w:rsidR="730297BC">
        <w:rPr>
          <w:rFonts w:ascii="Arial" w:hAnsi="Arial" w:eastAsia="Arial" w:cs="Arial"/>
          <w:noProof w:val="0"/>
          <w:color w:val="auto"/>
          <w:sz w:val="22"/>
          <w:szCs w:val="22"/>
          <w:lang w:val="en-GB"/>
        </w:rPr>
        <w:t xml:space="preserve">to </w:t>
      </w:r>
      <w:r w:rsidRPr="730297BC" w:rsidR="730297BC">
        <w:rPr>
          <w:rFonts w:ascii="Arial" w:hAnsi="Arial" w:eastAsia="Arial" w:cs="Arial"/>
          <w:noProof w:val="0"/>
          <w:color w:val="auto"/>
          <w:sz w:val="22"/>
          <w:szCs w:val="22"/>
          <w:lang w:val="en-GB"/>
        </w:rPr>
        <w:t>take away the creative role of officers but provide a solid, consistent foundation to tailor things to individual clients accordingly. Over time, the toolkit could help to identify gaps in the current provision or prevention and relief ‘offer’ available to officers.</w:t>
      </w:r>
    </w:p>
    <w:p w:rsidR="54EBD389" w:rsidP="730297BC" w:rsidRDefault="54EBD389" w14:paraId="0C883528" w14:textId="1523451A">
      <w:pPr>
        <w:pStyle w:val="Normal"/>
        <w:bidi w:val="0"/>
        <w:spacing w:line="276" w:lineRule="auto"/>
        <w:rPr>
          <w:rFonts w:ascii="Arial" w:hAnsi="Arial" w:eastAsia="Arial" w:cs="Arial"/>
          <w:noProof w:val="0"/>
          <w:sz w:val="22"/>
          <w:szCs w:val="22"/>
          <w:lang w:val="en"/>
        </w:rPr>
      </w:pPr>
    </w:p>
    <w:p w:rsidR="54EBD389" w:rsidP="54EBD389" w:rsidRDefault="54EBD389" w14:paraId="7DFB6E60" w14:textId="340100ED">
      <w:pPr>
        <w:bidi w:val="0"/>
        <w:spacing w:line="276" w:lineRule="auto"/>
        <w:rPr>
          <w:rFonts w:ascii="Arial" w:hAnsi="Arial" w:eastAsia="Arial" w:cs="Arial"/>
          <w:noProof w:val="0"/>
          <w:sz w:val="22"/>
          <w:szCs w:val="22"/>
          <w:lang w:val="en"/>
        </w:rPr>
      </w:pPr>
      <w:r w:rsidRPr="54EBD389" w:rsidR="54EBD389">
        <w:rPr>
          <w:rFonts w:ascii="Arial" w:hAnsi="Arial" w:eastAsia="Arial" w:cs="Arial"/>
          <w:i w:val="1"/>
          <w:iCs w:val="1"/>
          <w:noProof w:val="0"/>
          <w:sz w:val="22"/>
          <w:szCs w:val="22"/>
          <w:lang w:val="en"/>
        </w:rPr>
        <w:t>Problem to be solved</w:t>
      </w:r>
    </w:p>
    <w:p w:rsidR="54EBD389" w:rsidP="54EBD389" w:rsidRDefault="54EBD389" w14:paraId="6BFC7008" w14:textId="5096A390">
      <w:pPr>
        <w:bidi w:val="0"/>
        <w:spacing w:line="276" w:lineRule="auto"/>
        <w:rPr>
          <w:rFonts w:ascii="Arial" w:hAnsi="Arial" w:eastAsia="Arial" w:cs="Arial"/>
          <w:noProof w:val="0"/>
          <w:sz w:val="22"/>
          <w:szCs w:val="22"/>
          <w:lang w:val="en"/>
        </w:rPr>
      </w:pPr>
    </w:p>
    <w:p w:rsidR="730297BC" w:rsidP="730297BC" w:rsidRDefault="730297BC" w14:paraId="6C1CB9A2" w14:textId="56F43FAB">
      <w:pPr>
        <w:spacing w:line="276" w:lineRule="auto"/>
        <w:rPr>
          <w:rFonts w:ascii="Arial" w:hAnsi="Arial" w:eastAsia="Arial" w:cs="Arial"/>
          <w:noProof w:val="0"/>
          <w:color w:val="auto"/>
          <w:sz w:val="22"/>
          <w:szCs w:val="22"/>
          <w:lang w:val="en"/>
        </w:rPr>
      </w:pPr>
      <w:r w:rsidRPr="730297BC" w:rsidR="730297BC">
        <w:rPr>
          <w:rFonts w:ascii="Arial" w:hAnsi="Arial" w:eastAsia="Arial" w:cs="Arial"/>
          <w:noProof w:val="0"/>
          <w:color w:val="auto"/>
          <w:sz w:val="22"/>
          <w:szCs w:val="22"/>
          <w:lang w:val="en"/>
        </w:rPr>
        <w:t xml:space="preserve">How might we design a toolkit to support the development of better </w:t>
      </w:r>
      <w:proofErr w:type="spellStart"/>
      <w:r w:rsidRPr="730297BC" w:rsidR="730297BC">
        <w:rPr>
          <w:rFonts w:ascii="Arial" w:hAnsi="Arial" w:eastAsia="Arial" w:cs="Arial"/>
          <w:noProof w:val="0"/>
          <w:color w:val="auto"/>
          <w:sz w:val="22"/>
          <w:szCs w:val="22"/>
          <w:lang w:val="en"/>
        </w:rPr>
        <w:t>personalised</w:t>
      </w:r>
      <w:proofErr w:type="spellEnd"/>
      <w:r w:rsidRPr="730297BC" w:rsidR="730297BC">
        <w:rPr>
          <w:rFonts w:ascii="Arial" w:hAnsi="Arial" w:eastAsia="Arial" w:cs="Arial"/>
          <w:noProof w:val="0"/>
          <w:color w:val="auto"/>
          <w:sz w:val="22"/>
          <w:szCs w:val="22"/>
          <w:lang w:val="en"/>
        </w:rPr>
        <w:t xml:space="preserve"> plans and improve consistency amongst housing officers?</w:t>
      </w:r>
    </w:p>
    <w:p w:rsidR="54EBD389" w:rsidP="54EBD389" w:rsidRDefault="54EBD389" w14:paraId="11E9ABD8" w14:textId="5FAC4665">
      <w:pPr>
        <w:bidi w:val="0"/>
        <w:spacing w:line="276" w:lineRule="auto"/>
        <w:rPr>
          <w:rFonts w:ascii="Arial" w:hAnsi="Arial" w:eastAsia="Arial" w:cs="Arial"/>
          <w:noProof w:val="0"/>
          <w:sz w:val="22"/>
          <w:szCs w:val="22"/>
          <w:lang w:val="en"/>
        </w:rPr>
      </w:pPr>
    </w:p>
    <w:p w:rsidR="54EBD389" w:rsidP="54EBD389" w:rsidRDefault="54EBD389" w14:paraId="6CDEA3A8" w14:textId="6836300C">
      <w:pPr>
        <w:bidi w:val="0"/>
        <w:spacing w:line="276" w:lineRule="auto"/>
        <w:jc w:val="left"/>
        <w:rPr>
          <w:rFonts w:ascii="Arial" w:hAnsi="Arial" w:eastAsia="Arial" w:cs="Arial"/>
          <w:noProof w:val="0"/>
          <w:sz w:val="22"/>
          <w:szCs w:val="22"/>
          <w:lang w:val="en"/>
        </w:rPr>
      </w:pPr>
      <w:r w:rsidRPr="54EBD389" w:rsidR="54EBD389">
        <w:rPr>
          <w:rFonts w:ascii="Arial" w:hAnsi="Arial" w:eastAsia="Arial" w:cs="Arial"/>
          <w:i w:val="1"/>
          <w:iCs w:val="1"/>
          <w:noProof w:val="0"/>
          <w:sz w:val="22"/>
          <w:szCs w:val="22"/>
          <w:lang w:val="en"/>
        </w:rPr>
        <w:t>Who the users are and what they need to do</w:t>
      </w:r>
    </w:p>
    <w:p w:rsidR="54EBD389" w:rsidP="54EBD389" w:rsidRDefault="54EBD389" w14:paraId="2114DD44" w14:textId="21983F42">
      <w:pPr>
        <w:bidi w:val="0"/>
        <w:spacing w:line="276" w:lineRule="auto"/>
        <w:rPr>
          <w:rFonts w:ascii="Arial" w:hAnsi="Arial" w:eastAsia="Arial" w:cs="Arial"/>
          <w:noProof w:val="0"/>
          <w:sz w:val="22"/>
          <w:szCs w:val="22"/>
          <w:lang w:val="en"/>
        </w:rPr>
      </w:pPr>
    </w:p>
    <w:p w:rsidR="730297BC" w:rsidP="730297BC" w:rsidRDefault="730297BC" w14:paraId="2C252FC6" w14:textId="1B5345D6">
      <w:pPr>
        <w:pStyle w:val="Normal"/>
        <w:bidi w:val="0"/>
        <w:spacing w:before="0" w:beforeAutospacing="off" w:after="0" w:afterAutospacing="off" w:line="276" w:lineRule="auto"/>
        <w:ind w:left="0" w:right="0"/>
        <w:jc w:val="left"/>
        <w:rPr>
          <w:rFonts w:ascii="Arial" w:hAnsi="Arial" w:eastAsia="Arial" w:cs="Arial"/>
          <w:noProof w:val="0"/>
          <w:color w:val="auto"/>
          <w:sz w:val="22"/>
          <w:szCs w:val="22"/>
          <w:lang w:val="en"/>
        </w:rPr>
      </w:pPr>
      <w:r w:rsidRPr="730297BC" w:rsidR="730297BC">
        <w:rPr>
          <w:rFonts w:ascii="Arial" w:hAnsi="Arial" w:eastAsia="Arial" w:cs="Arial"/>
          <w:noProof w:val="0"/>
          <w:color w:val="auto"/>
          <w:sz w:val="22"/>
          <w:szCs w:val="22"/>
          <w:lang w:val="en"/>
        </w:rPr>
        <w:t xml:space="preserve">Users are any officers in the service involved in assessing customers and developing </w:t>
      </w:r>
      <w:proofErr w:type="spellStart"/>
      <w:r w:rsidRPr="730297BC" w:rsidR="730297BC">
        <w:rPr>
          <w:rFonts w:ascii="Arial" w:hAnsi="Arial" w:eastAsia="Arial" w:cs="Arial"/>
          <w:noProof w:val="0"/>
          <w:color w:val="auto"/>
          <w:sz w:val="22"/>
          <w:szCs w:val="22"/>
          <w:lang w:val="en"/>
        </w:rPr>
        <w:t>personalised</w:t>
      </w:r>
      <w:proofErr w:type="spellEnd"/>
      <w:r w:rsidRPr="730297BC" w:rsidR="730297BC">
        <w:rPr>
          <w:rFonts w:ascii="Arial" w:hAnsi="Arial" w:eastAsia="Arial" w:cs="Arial"/>
          <w:noProof w:val="0"/>
          <w:color w:val="auto"/>
          <w:sz w:val="22"/>
          <w:szCs w:val="22"/>
          <w:lang w:val="en"/>
        </w:rPr>
        <w:t xml:space="preserve"> plans as required by s.189A of the </w:t>
      </w:r>
      <w:r w:rsidRPr="730297BC" w:rsidR="730297BC">
        <w:rPr>
          <w:rFonts w:ascii="Arial" w:hAnsi="Arial" w:eastAsia="Arial" w:cs="Arial"/>
          <w:noProof w:val="0"/>
          <w:color w:val="auto"/>
          <w:sz w:val="22"/>
          <w:szCs w:val="22"/>
          <w:lang w:val="en"/>
        </w:rPr>
        <w:t>Homelessness Reduction Act</w:t>
      </w:r>
    </w:p>
    <w:p w:rsidR="54EBD389" w:rsidP="54EBD389" w:rsidRDefault="54EBD389" w14:paraId="484A64C9" w14:textId="0F7B85F7">
      <w:pPr>
        <w:bidi w:val="0"/>
        <w:spacing w:line="276" w:lineRule="auto"/>
        <w:rPr>
          <w:rFonts w:ascii="Arial" w:hAnsi="Arial" w:eastAsia="Arial" w:cs="Arial"/>
          <w:noProof w:val="0"/>
          <w:sz w:val="22"/>
          <w:szCs w:val="22"/>
          <w:lang w:val="en"/>
        </w:rPr>
      </w:pPr>
    </w:p>
    <w:p w:rsidR="54EBD389" w:rsidP="54EBD389" w:rsidRDefault="54EBD389" w14:paraId="4F64D03A" w14:textId="40E5B85D">
      <w:pPr>
        <w:bidi w:val="0"/>
        <w:spacing w:line="276" w:lineRule="auto"/>
        <w:jc w:val="left"/>
        <w:rPr>
          <w:rFonts w:ascii="Arial" w:hAnsi="Arial" w:eastAsia="Arial" w:cs="Arial"/>
          <w:noProof w:val="0"/>
          <w:sz w:val="22"/>
          <w:szCs w:val="22"/>
          <w:lang w:val="en"/>
        </w:rPr>
      </w:pPr>
      <w:r w:rsidRPr="54EBD389" w:rsidR="54EBD389">
        <w:rPr>
          <w:rFonts w:ascii="Arial" w:hAnsi="Arial" w:eastAsia="Arial" w:cs="Arial"/>
          <w:b w:val="1"/>
          <w:bCs w:val="1"/>
          <w:noProof w:val="0"/>
          <w:sz w:val="22"/>
          <w:szCs w:val="22"/>
          <w:lang w:val="en"/>
        </w:rPr>
        <w:t>Resources available:</w:t>
      </w:r>
    </w:p>
    <w:p w:rsidR="54EBD389" w:rsidP="54EBD389" w:rsidRDefault="54EBD389" w14:paraId="010AA27F" w14:textId="19961A8C">
      <w:pPr>
        <w:bidi w:val="0"/>
        <w:spacing w:line="276" w:lineRule="auto"/>
        <w:jc w:val="left"/>
        <w:rPr>
          <w:rFonts w:ascii="Arial" w:hAnsi="Arial" w:eastAsia="Arial" w:cs="Arial"/>
          <w:noProof w:val="0"/>
          <w:sz w:val="22"/>
          <w:szCs w:val="22"/>
          <w:lang w:val="en"/>
        </w:rPr>
      </w:pPr>
    </w:p>
    <w:p w:rsidR="54EBD389" w:rsidP="730297BC" w:rsidRDefault="54EBD389" w14:paraId="2E8200F3" w14:textId="118B2387">
      <w:pPr>
        <w:pStyle w:val="ListParagraph"/>
        <w:numPr>
          <w:ilvl w:val="0"/>
          <w:numId w:val="9"/>
        </w:numPr>
        <w:bidi w:val="0"/>
        <w:spacing w:line="276" w:lineRule="auto"/>
        <w:ind w:right="0"/>
        <w:jc w:val="left"/>
        <w:rPr>
          <w:b w:val="1"/>
          <w:bCs w:val="1"/>
          <w:noProof w:val="0"/>
          <w:sz w:val="22"/>
          <w:szCs w:val="22"/>
          <w:lang w:val="en"/>
        </w:rPr>
      </w:pPr>
      <w:r w:rsidRPr="730297BC" w:rsidR="730297BC">
        <w:rPr>
          <w:rFonts w:ascii="Arial" w:hAnsi="Arial" w:eastAsia="Arial" w:cs="Arial"/>
          <w:b w:val="1"/>
          <w:bCs w:val="1"/>
          <w:noProof w:val="0"/>
          <w:sz w:val="22"/>
          <w:szCs w:val="22"/>
          <w:lang w:val="en"/>
        </w:rPr>
        <w:t xml:space="preserve">Discovery planning spreadsheet – </w:t>
      </w:r>
      <w:r w:rsidRPr="730297BC" w:rsidR="730297BC">
        <w:rPr>
          <w:rFonts w:ascii="Arial" w:hAnsi="Arial" w:eastAsia="Arial" w:cs="Arial"/>
          <w:noProof w:val="0"/>
          <w:sz w:val="22"/>
          <w:szCs w:val="22"/>
          <w:lang w:val="en"/>
        </w:rPr>
        <w:t>including goals of the discovery phase and discussion guides for the user research</w:t>
      </w:r>
    </w:p>
    <w:p w:rsidR="54EBD389" w:rsidP="730297BC" w:rsidRDefault="54EBD389" w14:paraId="475C141E" w14:textId="3731F81B">
      <w:pPr>
        <w:pStyle w:val="Normal"/>
        <w:bidi w:val="0"/>
        <w:spacing w:line="276" w:lineRule="auto"/>
        <w:ind w:left="360" w:right="0"/>
        <w:jc w:val="left"/>
        <w:rPr>
          <w:rFonts w:ascii="Arial" w:hAnsi="Arial" w:eastAsia="Arial" w:cs="Arial"/>
          <w:noProof w:val="0"/>
          <w:sz w:val="12"/>
          <w:szCs w:val="12"/>
          <w:lang w:val="en"/>
        </w:rPr>
      </w:pPr>
    </w:p>
    <w:p w:rsidR="54EBD389" w:rsidP="730297BC" w:rsidRDefault="54EBD389" w14:paraId="6AFA7003" w14:textId="1D7D6081">
      <w:pPr>
        <w:pStyle w:val="ListParagraph"/>
        <w:numPr>
          <w:ilvl w:val="0"/>
          <w:numId w:val="9"/>
        </w:numPr>
        <w:bidi w:val="0"/>
        <w:spacing w:line="276" w:lineRule="auto"/>
        <w:ind w:right="0"/>
        <w:jc w:val="left"/>
        <w:rPr>
          <w:b w:val="1"/>
          <w:bCs w:val="1"/>
          <w:noProof w:val="0"/>
          <w:sz w:val="22"/>
          <w:szCs w:val="22"/>
          <w:lang w:val="en"/>
        </w:rPr>
      </w:pPr>
      <w:r w:rsidRPr="730297BC" w:rsidR="730297BC">
        <w:rPr>
          <w:rFonts w:ascii="Arial" w:hAnsi="Arial" w:eastAsia="Arial" w:cs="Arial"/>
          <w:b w:val="1"/>
          <w:bCs w:val="1"/>
          <w:noProof w:val="0"/>
          <w:sz w:val="22"/>
          <w:szCs w:val="22"/>
          <w:lang w:val="en"/>
        </w:rPr>
        <w:t xml:space="preserve">Workshop facilitator guide – </w:t>
      </w:r>
      <w:r w:rsidRPr="730297BC" w:rsidR="730297BC">
        <w:rPr>
          <w:rFonts w:ascii="Arial" w:hAnsi="Arial" w:eastAsia="Arial" w:cs="Arial"/>
          <w:b w:val="0"/>
          <w:bCs w:val="0"/>
          <w:noProof w:val="0"/>
          <w:sz w:val="22"/>
          <w:szCs w:val="22"/>
          <w:lang w:val="en"/>
        </w:rPr>
        <w:t>how to run a workshop with officers as part of the user research, including group discussion and journey mapping</w:t>
      </w:r>
    </w:p>
    <w:p w:rsidR="54EBD389" w:rsidP="730297BC" w:rsidRDefault="54EBD389" w14:paraId="1CE85F76" w14:textId="09A16BA9">
      <w:pPr>
        <w:pStyle w:val="Normal"/>
        <w:bidi w:val="0"/>
        <w:spacing w:line="276" w:lineRule="auto"/>
        <w:ind w:left="360" w:right="0"/>
        <w:jc w:val="left"/>
        <w:rPr>
          <w:rFonts w:ascii="Arial" w:hAnsi="Arial" w:eastAsia="Arial" w:cs="Arial"/>
          <w:noProof w:val="0"/>
          <w:sz w:val="12"/>
          <w:szCs w:val="12"/>
          <w:lang w:val="en"/>
        </w:rPr>
      </w:pPr>
    </w:p>
    <w:p w:rsidR="54EBD389" w:rsidP="730297BC" w:rsidRDefault="54EBD389" w14:paraId="47989C12" w14:textId="7893F8C3">
      <w:pPr>
        <w:pStyle w:val="ListParagraph"/>
        <w:numPr>
          <w:ilvl w:val="0"/>
          <w:numId w:val="9"/>
        </w:numPr>
        <w:bidi w:val="0"/>
        <w:spacing w:line="276" w:lineRule="auto"/>
        <w:ind w:right="0"/>
        <w:jc w:val="left"/>
        <w:rPr>
          <w:b w:val="1"/>
          <w:bCs w:val="1"/>
          <w:noProof w:val="0"/>
          <w:sz w:val="22"/>
          <w:szCs w:val="22"/>
          <w:lang w:val="en"/>
        </w:rPr>
      </w:pPr>
      <w:r w:rsidRPr="730297BC" w:rsidR="730297BC">
        <w:rPr>
          <w:rFonts w:ascii="Arial" w:hAnsi="Arial" w:eastAsia="Arial" w:cs="Arial"/>
          <w:b w:val="1"/>
          <w:bCs w:val="1"/>
          <w:noProof w:val="0"/>
          <w:sz w:val="22"/>
          <w:szCs w:val="22"/>
          <w:lang w:val="en"/>
        </w:rPr>
        <w:t xml:space="preserve">User needs </w:t>
      </w:r>
      <w:r w:rsidRPr="730297BC" w:rsidR="730297BC">
        <w:rPr>
          <w:rFonts w:ascii="Arial" w:hAnsi="Arial" w:eastAsia="Arial" w:cs="Arial"/>
          <w:b w:val="1"/>
          <w:bCs w:val="1"/>
          <w:noProof w:val="0"/>
          <w:sz w:val="22"/>
          <w:szCs w:val="22"/>
          <w:lang w:val="en"/>
        </w:rPr>
        <w:t>–</w:t>
      </w:r>
      <w:r w:rsidRPr="730297BC" w:rsidR="730297BC">
        <w:rPr>
          <w:rFonts w:ascii="Arial" w:hAnsi="Arial" w:eastAsia="Arial" w:cs="Arial"/>
          <w:b w:val="1"/>
          <w:bCs w:val="1"/>
          <w:noProof w:val="0"/>
          <w:sz w:val="22"/>
          <w:szCs w:val="22"/>
          <w:lang w:val="en"/>
        </w:rPr>
        <w:t xml:space="preserve"> </w:t>
      </w:r>
      <w:r w:rsidRPr="730297BC" w:rsidR="730297BC">
        <w:rPr>
          <w:rFonts w:ascii="Arial" w:hAnsi="Arial" w:eastAsia="Arial" w:cs="Arial"/>
          <w:b w:val="0"/>
          <w:bCs w:val="0"/>
          <w:noProof w:val="0"/>
          <w:sz w:val="22"/>
          <w:szCs w:val="22"/>
          <w:lang w:val="en"/>
        </w:rPr>
        <w:t>developed</w:t>
      </w:r>
      <w:r w:rsidRPr="730297BC" w:rsidR="730297BC">
        <w:rPr>
          <w:rFonts w:ascii="Arial" w:hAnsi="Arial" w:eastAsia="Arial" w:cs="Arial"/>
          <w:b w:val="1"/>
          <w:bCs w:val="1"/>
          <w:noProof w:val="0"/>
          <w:sz w:val="22"/>
          <w:szCs w:val="22"/>
          <w:lang w:val="en"/>
        </w:rPr>
        <w:t xml:space="preserve"> </w:t>
      </w:r>
      <w:r w:rsidRPr="730297BC" w:rsidR="730297BC">
        <w:rPr>
          <w:rFonts w:ascii="Arial" w:hAnsi="Arial" w:eastAsia="Arial" w:cs="Arial"/>
          <w:noProof w:val="0"/>
          <w:sz w:val="22"/>
          <w:szCs w:val="22"/>
          <w:lang w:val="en"/>
        </w:rPr>
        <w:t xml:space="preserve">from research with officers. </w:t>
      </w:r>
      <w:proofErr w:type="spellStart"/>
      <w:r w:rsidRPr="730297BC" w:rsidR="730297BC">
        <w:rPr>
          <w:rFonts w:ascii="Arial" w:hAnsi="Arial" w:eastAsia="Arial" w:cs="Arial"/>
          <w:noProof w:val="0"/>
          <w:sz w:val="22"/>
          <w:szCs w:val="22"/>
          <w:lang w:val="en"/>
        </w:rPr>
        <w:t>Summarises</w:t>
      </w:r>
      <w:proofErr w:type="spellEnd"/>
      <w:r w:rsidRPr="730297BC" w:rsidR="730297BC">
        <w:rPr>
          <w:rFonts w:ascii="Arial" w:hAnsi="Arial" w:eastAsia="Arial" w:cs="Arial"/>
          <w:noProof w:val="0"/>
          <w:sz w:val="22"/>
          <w:szCs w:val="22"/>
          <w:lang w:val="en"/>
        </w:rPr>
        <w:t xml:space="preserve"> what they need from the assessment/ PHP process</w:t>
      </w:r>
    </w:p>
    <w:p w:rsidR="54EBD389" w:rsidP="730297BC" w:rsidRDefault="54EBD389" w14:paraId="7A599E6E" w14:textId="5DD701B2">
      <w:pPr>
        <w:bidi w:val="0"/>
        <w:spacing w:line="276" w:lineRule="auto"/>
        <w:ind w:left="360"/>
        <w:jc w:val="left"/>
        <w:rPr>
          <w:rFonts w:ascii="Arial" w:hAnsi="Arial" w:eastAsia="Arial" w:cs="Arial"/>
          <w:noProof w:val="0"/>
          <w:sz w:val="12"/>
          <w:szCs w:val="12"/>
          <w:lang w:val="en"/>
        </w:rPr>
      </w:pPr>
    </w:p>
    <w:p w:rsidR="54EBD389" w:rsidP="734D9669" w:rsidRDefault="54EBD389" w14:paraId="4D0FFE32" w14:textId="09D58A25">
      <w:pPr>
        <w:pStyle w:val="ListParagraph"/>
        <w:numPr>
          <w:ilvl w:val="0"/>
          <w:numId w:val="9"/>
        </w:numPr>
        <w:bidi w:val="0"/>
        <w:spacing w:line="276" w:lineRule="auto"/>
        <w:ind w:right="0"/>
        <w:jc w:val="left"/>
        <w:rPr>
          <w:b w:val="1"/>
          <w:bCs w:val="1"/>
          <w:noProof w:val="0"/>
          <w:sz w:val="22"/>
          <w:szCs w:val="22"/>
          <w:lang w:val="en"/>
        </w:rPr>
      </w:pPr>
      <w:r w:rsidRPr="734D9669" w:rsidR="734D9669">
        <w:rPr>
          <w:rFonts w:ascii="Arial" w:hAnsi="Arial" w:eastAsia="Arial" w:cs="Arial"/>
          <w:b w:val="1"/>
          <w:bCs w:val="1"/>
          <w:noProof w:val="0"/>
          <w:sz w:val="22"/>
          <w:szCs w:val="22"/>
          <w:lang w:val="en"/>
        </w:rPr>
        <w:t xml:space="preserve">Discovery report template – </w:t>
      </w:r>
      <w:r w:rsidRPr="734D9669" w:rsidR="734D9669">
        <w:rPr>
          <w:rFonts w:ascii="Arial" w:hAnsi="Arial" w:eastAsia="Arial" w:cs="Arial"/>
          <w:noProof w:val="0"/>
          <w:sz w:val="22"/>
          <w:szCs w:val="22"/>
          <w:lang w:val="en"/>
        </w:rPr>
        <w:t>to present findings from discovery phase</w:t>
      </w:r>
      <w:r w:rsidRPr="734D9669" w:rsidR="734D9669">
        <w:rPr>
          <w:rFonts w:ascii="Arial" w:hAnsi="Arial" w:eastAsia="Arial" w:cs="Arial"/>
          <w:noProof w:val="0"/>
          <w:sz w:val="22"/>
          <w:szCs w:val="22"/>
          <w:lang w:val="en"/>
        </w:rPr>
        <w:t>. Incl</w:t>
      </w:r>
      <w:r w:rsidRPr="734D9669" w:rsidR="734D9669">
        <w:rPr>
          <w:rFonts w:ascii="Arial" w:hAnsi="Arial" w:eastAsia="Arial" w:cs="Arial"/>
          <w:noProof w:val="0"/>
          <w:sz w:val="22"/>
          <w:szCs w:val="22"/>
          <w:lang w:val="en"/>
        </w:rPr>
        <w:t>u</w:t>
      </w:r>
      <w:r w:rsidRPr="734D9669" w:rsidR="734D9669">
        <w:rPr>
          <w:rFonts w:ascii="Arial" w:hAnsi="Arial" w:eastAsia="Arial" w:cs="Arial"/>
          <w:noProof w:val="0"/>
          <w:sz w:val="22"/>
          <w:szCs w:val="22"/>
          <w:lang w:val="en"/>
        </w:rPr>
        <w:t>des su</w:t>
      </w:r>
      <w:r w:rsidRPr="734D9669" w:rsidR="734D9669">
        <w:rPr>
          <w:rFonts w:ascii="Arial" w:hAnsi="Arial" w:eastAsia="Arial" w:cs="Arial"/>
          <w:noProof w:val="0"/>
          <w:sz w:val="22"/>
          <w:szCs w:val="22"/>
          <w:lang w:val="en"/>
        </w:rPr>
        <w:t>mmary of what other local authorities are doing in this area</w:t>
      </w:r>
    </w:p>
    <w:p w:rsidR="54EBD389" w:rsidP="54EBD389" w:rsidRDefault="54EBD389" w14:paraId="311BE5DC" w14:textId="0A09C4DA">
      <w:pPr>
        <w:bidi w:val="0"/>
        <w:spacing w:line="276" w:lineRule="auto"/>
        <w:jc w:val="left"/>
        <w:rPr>
          <w:rFonts w:ascii="Arial" w:hAnsi="Arial" w:eastAsia="Arial" w:cs="Arial"/>
          <w:noProof w:val="0"/>
          <w:sz w:val="22"/>
          <w:szCs w:val="22"/>
          <w:lang w:val="en"/>
        </w:rPr>
      </w:pPr>
    </w:p>
    <w:p w:rsidR="54EBD389" w:rsidP="54EBD389" w:rsidRDefault="54EBD389" w14:paraId="64FD9332" w14:textId="124C85C2">
      <w:pPr>
        <w:bidi w:val="0"/>
        <w:spacing w:line="276" w:lineRule="auto"/>
        <w:jc w:val="left"/>
        <w:rPr>
          <w:rFonts w:ascii="Arial" w:hAnsi="Arial" w:eastAsia="Arial" w:cs="Arial"/>
          <w:noProof w:val="0"/>
          <w:sz w:val="22"/>
          <w:szCs w:val="22"/>
          <w:lang w:val="en"/>
        </w:rPr>
      </w:pPr>
      <w:r w:rsidRPr="54EBD389" w:rsidR="54EBD389">
        <w:rPr>
          <w:rFonts w:ascii="Arial" w:hAnsi="Arial" w:eastAsia="Arial" w:cs="Arial"/>
          <w:b w:val="1"/>
          <w:bCs w:val="1"/>
          <w:noProof w:val="0"/>
          <w:sz w:val="22"/>
          <w:szCs w:val="22"/>
          <w:lang w:val="en"/>
        </w:rPr>
        <w:t>Relevant insights for others:</w:t>
      </w:r>
    </w:p>
    <w:p w:rsidR="54EBD389" w:rsidP="54EBD389" w:rsidRDefault="54EBD389" w14:paraId="430BC541" w14:textId="7A1DD6B7">
      <w:pPr>
        <w:bidi w:val="0"/>
        <w:spacing w:line="276" w:lineRule="auto"/>
        <w:jc w:val="left"/>
        <w:rPr>
          <w:rFonts w:ascii="Arial" w:hAnsi="Arial" w:eastAsia="Arial" w:cs="Arial"/>
          <w:noProof w:val="0"/>
          <w:sz w:val="22"/>
          <w:szCs w:val="22"/>
          <w:lang w:val="en"/>
        </w:rPr>
      </w:pPr>
    </w:p>
    <w:p w:rsidR="54EBD389" w:rsidP="734D9669" w:rsidRDefault="54EBD389" w14:paraId="0407B9FC" w14:textId="2C1BAC13">
      <w:pPr>
        <w:pStyle w:val="ListParagraph"/>
        <w:numPr>
          <w:ilvl w:val="0"/>
          <w:numId w:val="11"/>
        </w:numPr>
        <w:bidi w:val="0"/>
        <w:spacing w:before="0" w:beforeAutospacing="off" w:after="0" w:afterAutospacing="off" w:line="276" w:lineRule="auto"/>
        <w:ind w:right="0"/>
        <w:jc w:val="left"/>
        <w:rPr>
          <w:noProof w:val="0"/>
          <w:color w:val="auto" w:themeColor="text1" w:themeTint="FF" w:themeShade="FF"/>
          <w:sz w:val="22"/>
          <w:szCs w:val="22"/>
          <w:lang w:val="en"/>
        </w:rPr>
      </w:pPr>
      <w:r w:rsidRPr="734D9669" w:rsidR="734D9669">
        <w:rPr>
          <w:rFonts w:ascii="Arial" w:hAnsi="Arial" w:eastAsia="Arial" w:cs="Arial"/>
          <w:noProof w:val="0"/>
          <w:color w:val="auto"/>
          <w:sz w:val="22"/>
          <w:szCs w:val="22"/>
          <w:lang w:val="en"/>
        </w:rPr>
        <w:t>Need to regularly reiterate why the PHPs were introduced, acknowledging extra time and effort involved, as this often gets lost in the day to day</w:t>
      </w:r>
    </w:p>
    <w:p w:rsidR="54EBD389" w:rsidP="734D9669" w:rsidRDefault="54EBD389" w14:paraId="446E41FD" w14:textId="712819AF">
      <w:pPr>
        <w:pStyle w:val="ListParagraph"/>
        <w:numPr>
          <w:ilvl w:val="0"/>
          <w:numId w:val="11"/>
        </w:numPr>
        <w:bidi w:val="0"/>
        <w:spacing w:before="0" w:beforeAutospacing="off" w:after="0" w:afterAutospacing="off" w:line="276" w:lineRule="auto"/>
        <w:ind w:right="0"/>
        <w:jc w:val="left"/>
        <w:rPr>
          <w:noProof w:val="0"/>
          <w:color w:val="auto"/>
          <w:sz w:val="22"/>
          <w:szCs w:val="22"/>
          <w:lang w:val="en"/>
        </w:rPr>
      </w:pPr>
      <w:r w:rsidRPr="734D9669" w:rsidR="734D9669">
        <w:rPr>
          <w:rFonts w:ascii="Arial" w:hAnsi="Arial" w:eastAsia="Arial" w:cs="Arial"/>
          <w:noProof w:val="0"/>
          <w:color w:val="auto"/>
          <w:sz w:val="22"/>
          <w:szCs w:val="22"/>
          <w:lang w:val="en"/>
        </w:rPr>
        <w:t>Officers may not be making use of current templates and tools available to them – always good to check this</w:t>
      </w:r>
    </w:p>
    <w:p w:rsidR="54EBD389" w:rsidP="734D9669" w:rsidRDefault="54EBD389" w14:paraId="1E306CB2" w14:textId="27EFB42F">
      <w:pPr>
        <w:pStyle w:val="ListParagraph"/>
        <w:numPr>
          <w:ilvl w:val="0"/>
          <w:numId w:val="11"/>
        </w:numPr>
        <w:bidi w:val="0"/>
        <w:spacing w:before="0" w:beforeAutospacing="off" w:after="0" w:afterAutospacing="off" w:line="276" w:lineRule="auto"/>
        <w:ind w:right="0"/>
        <w:jc w:val="left"/>
        <w:rPr>
          <w:noProof w:val="0"/>
          <w:color w:val="auto" w:themeColor="text1" w:themeTint="FF" w:themeShade="FF"/>
          <w:sz w:val="22"/>
          <w:szCs w:val="22"/>
          <w:lang w:val="en"/>
        </w:rPr>
      </w:pPr>
      <w:r w:rsidRPr="734D9669" w:rsidR="734D9669">
        <w:rPr>
          <w:rFonts w:ascii="Arial" w:hAnsi="Arial" w:eastAsia="Arial" w:cs="Arial"/>
          <w:noProof w:val="0"/>
          <w:color w:val="auto"/>
          <w:sz w:val="22"/>
          <w:szCs w:val="22"/>
          <w:lang w:val="en"/>
        </w:rPr>
        <w:t>Newer staff would value a “toolkit” more to build confidence and support professional development (</w:t>
      </w:r>
      <w:proofErr w:type="spellStart"/>
      <w:r w:rsidRPr="734D9669" w:rsidR="734D9669">
        <w:rPr>
          <w:rFonts w:ascii="Arial" w:hAnsi="Arial" w:eastAsia="Arial" w:cs="Arial"/>
          <w:noProof w:val="0"/>
          <w:color w:val="auto"/>
          <w:sz w:val="22"/>
          <w:szCs w:val="22"/>
          <w:lang w:val="en"/>
        </w:rPr>
        <w:t>e.g</w:t>
      </w:r>
      <w:proofErr w:type="spellEnd"/>
      <w:r w:rsidRPr="734D9669" w:rsidR="734D9669">
        <w:rPr>
          <w:rFonts w:ascii="Arial" w:hAnsi="Arial" w:eastAsia="Arial" w:cs="Arial"/>
          <w:noProof w:val="0"/>
          <w:color w:val="auto"/>
          <w:sz w:val="22"/>
          <w:szCs w:val="22"/>
          <w:lang w:val="en"/>
        </w:rPr>
        <w:t xml:space="preserve"> “what should I do if. . .”) </w:t>
      </w:r>
    </w:p>
    <w:p w:rsidR="54EBD389" w:rsidP="734D9669" w:rsidRDefault="54EBD389" w14:paraId="06DFFFD3" w14:textId="20E76246">
      <w:pPr>
        <w:pStyle w:val="ListParagraph"/>
        <w:numPr>
          <w:ilvl w:val="0"/>
          <w:numId w:val="11"/>
        </w:numPr>
        <w:bidi w:val="0"/>
        <w:spacing w:before="0" w:beforeAutospacing="off" w:after="0" w:afterAutospacing="off" w:line="276" w:lineRule="auto"/>
        <w:ind w:right="0"/>
        <w:jc w:val="left"/>
        <w:rPr>
          <w:noProof w:val="0"/>
          <w:color w:val="auto" w:themeColor="text1" w:themeTint="FF" w:themeShade="FF"/>
          <w:sz w:val="22"/>
          <w:szCs w:val="22"/>
          <w:lang w:val="en"/>
        </w:rPr>
      </w:pPr>
      <w:r w:rsidRPr="734D9669" w:rsidR="734D9669">
        <w:rPr>
          <w:rFonts w:ascii="Arial" w:hAnsi="Arial" w:eastAsia="Arial" w:cs="Arial"/>
          <w:noProof w:val="0"/>
          <w:color w:val="auto"/>
          <w:sz w:val="22"/>
          <w:szCs w:val="22"/>
          <w:lang w:val="en"/>
        </w:rPr>
        <w:t xml:space="preserve">PHPs not viewed </w:t>
      </w:r>
      <w:proofErr w:type="spellStart"/>
      <w:r w:rsidRPr="734D9669" w:rsidR="734D9669">
        <w:rPr>
          <w:rFonts w:ascii="Arial" w:hAnsi="Arial" w:eastAsia="Arial" w:cs="Arial"/>
          <w:noProof w:val="0"/>
          <w:color w:val="auto"/>
          <w:sz w:val="22"/>
          <w:szCs w:val="22"/>
          <w:lang w:val="en"/>
        </w:rPr>
        <w:t>favourably</w:t>
      </w:r>
      <w:proofErr w:type="spellEnd"/>
      <w:r w:rsidRPr="734D9669" w:rsidR="734D9669">
        <w:rPr>
          <w:rFonts w:ascii="Arial" w:hAnsi="Arial" w:eastAsia="Arial" w:cs="Arial"/>
          <w:noProof w:val="0"/>
          <w:color w:val="auto"/>
          <w:sz w:val="22"/>
          <w:szCs w:val="22"/>
          <w:lang w:val="en"/>
        </w:rPr>
        <w:t xml:space="preserve"> by some officers who either don't see the point/ value in them or describe them as onerous and time consuming. They are seen more positively if the “client is willing to engage”</w:t>
      </w:r>
    </w:p>
    <w:p w:rsidR="54EBD389" w:rsidP="734D9669" w:rsidRDefault="54EBD389" w14:paraId="6793AFB2" w14:textId="3FF675EC">
      <w:pPr>
        <w:pStyle w:val="ListParagraph"/>
        <w:numPr>
          <w:ilvl w:val="0"/>
          <w:numId w:val="11"/>
        </w:numPr>
        <w:bidi w:val="0"/>
        <w:spacing w:before="0" w:beforeAutospacing="off" w:after="0" w:afterAutospacing="off" w:line="276" w:lineRule="auto"/>
        <w:ind w:right="0"/>
        <w:jc w:val="left"/>
        <w:rPr>
          <w:noProof w:val="0"/>
          <w:color w:val="auto"/>
          <w:sz w:val="22"/>
          <w:szCs w:val="22"/>
          <w:lang w:val="en"/>
        </w:rPr>
      </w:pPr>
      <w:r w:rsidRPr="734D9669" w:rsidR="734D9669">
        <w:rPr>
          <w:rFonts w:ascii="Arial" w:hAnsi="Arial" w:eastAsia="Arial" w:cs="Arial"/>
          <w:noProof w:val="0"/>
          <w:color w:val="auto"/>
          <w:sz w:val="22"/>
          <w:szCs w:val="22"/>
          <w:lang w:val="en"/>
        </w:rPr>
        <w:t>Th</w:t>
      </w:r>
      <w:r w:rsidRPr="734D9669" w:rsidR="734D9669">
        <w:rPr>
          <w:rFonts w:ascii="Arial" w:hAnsi="Arial" w:eastAsia="Arial" w:cs="Arial"/>
          <w:noProof w:val="0"/>
          <w:color w:val="auto"/>
          <w:sz w:val="22"/>
          <w:szCs w:val="22"/>
          <w:lang w:val="en"/>
        </w:rPr>
        <w:t>is</w:t>
      </w:r>
      <w:r w:rsidRPr="734D9669" w:rsidR="734D9669">
        <w:rPr>
          <w:rFonts w:ascii="Arial" w:hAnsi="Arial" w:eastAsia="Arial" w:cs="Arial"/>
          <w:noProof w:val="0"/>
          <w:color w:val="auto"/>
          <w:sz w:val="22"/>
          <w:szCs w:val="22"/>
          <w:lang w:val="en"/>
        </w:rPr>
        <w:t xml:space="preserve"> </w:t>
      </w:r>
      <w:r w:rsidRPr="734D9669" w:rsidR="734D9669">
        <w:rPr>
          <w:rFonts w:ascii="Arial" w:hAnsi="Arial" w:eastAsia="Arial" w:cs="Arial"/>
          <w:noProof w:val="0"/>
          <w:color w:val="auto"/>
          <w:sz w:val="22"/>
          <w:szCs w:val="22"/>
          <w:lang w:val="en"/>
        </w:rPr>
        <w:t xml:space="preserve">leads to the </w:t>
      </w:r>
      <w:r w:rsidRPr="734D9669" w:rsidR="734D9669">
        <w:rPr>
          <w:rFonts w:ascii="Arial" w:hAnsi="Arial" w:eastAsia="Arial" w:cs="Arial"/>
          <w:noProof w:val="0"/>
          <w:color w:val="auto"/>
          <w:sz w:val="22"/>
          <w:szCs w:val="22"/>
          <w:lang w:val="en"/>
        </w:rPr>
        <w:t>"it</w:t>
      </w:r>
      <w:r w:rsidRPr="734D9669" w:rsidR="734D9669">
        <w:rPr>
          <w:rFonts w:ascii="Arial" w:hAnsi="Arial" w:eastAsia="Arial" w:cs="Arial"/>
          <w:noProof w:val="0"/>
          <w:color w:val="auto"/>
          <w:sz w:val="22"/>
          <w:szCs w:val="22"/>
          <w:lang w:val="en"/>
        </w:rPr>
        <w:t>’</w:t>
      </w:r>
      <w:r w:rsidRPr="734D9669" w:rsidR="734D9669">
        <w:rPr>
          <w:rFonts w:ascii="Arial" w:hAnsi="Arial" w:eastAsia="Arial" w:cs="Arial"/>
          <w:noProof w:val="0"/>
          <w:color w:val="auto"/>
          <w:sz w:val="22"/>
          <w:szCs w:val="22"/>
          <w:lang w:val="en"/>
        </w:rPr>
        <w:t xml:space="preserve">s the client not me" attitude </w:t>
      </w:r>
      <w:r w:rsidRPr="734D9669" w:rsidR="734D9669">
        <w:rPr>
          <w:rFonts w:ascii="Arial" w:hAnsi="Arial" w:eastAsia="Arial" w:cs="Arial"/>
          <w:noProof w:val="0"/>
          <w:color w:val="auto"/>
          <w:sz w:val="22"/>
          <w:szCs w:val="22"/>
          <w:lang w:val="en"/>
        </w:rPr>
        <w:t xml:space="preserve">in </w:t>
      </w:r>
      <w:r w:rsidRPr="734D9669" w:rsidR="734D9669">
        <w:rPr>
          <w:rFonts w:ascii="Arial" w:hAnsi="Arial" w:eastAsia="Arial" w:cs="Arial"/>
          <w:noProof w:val="0"/>
          <w:color w:val="auto"/>
          <w:sz w:val="22"/>
          <w:szCs w:val="22"/>
          <w:lang w:val="en"/>
        </w:rPr>
        <w:t>s</w:t>
      </w:r>
      <w:r w:rsidRPr="734D9669" w:rsidR="734D9669">
        <w:rPr>
          <w:rFonts w:ascii="Arial" w:hAnsi="Arial" w:eastAsia="Arial" w:cs="Arial"/>
          <w:noProof w:val="0"/>
          <w:color w:val="auto"/>
          <w:sz w:val="22"/>
          <w:szCs w:val="22"/>
          <w:lang w:val="en"/>
        </w:rPr>
        <w:t>ome officers, usually accompanied by frustration at the lack of client engagement/ interest in the PHP and what it’s for</w:t>
      </w:r>
      <w:r w:rsidRPr="734D9669" w:rsidR="734D9669">
        <w:rPr>
          <w:rFonts w:ascii="Arial" w:hAnsi="Arial" w:eastAsia="Arial" w:cs="Arial"/>
          <w:noProof w:val="0"/>
          <w:color w:val="auto"/>
          <w:sz w:val="22"/>
          <w:szCs w:val="22"/>
          <w:lang w:val="en"/>
        </w:rPr>
        <w:t>. This creates questions about how things are being explained and put across to clients</w:t>
      </w:r>
      <w:r w:rsidRPr="734D9669" w:rsidR="734D9669">
        <w:rPr>
          <w:rFonts w:ascii="Arial" w:hAnsi="Arial" w:eastAsia="Arial" w:cs="Arial"/>
          <w:noProof w:val="0"/>
          <w:color w:val="auto"/>
          <w:sz w:val="22"/>
          <w:szCs w:val="22"/>
          <w:lang w:val="en"/>
        </w:rPr>
        <w:t xml:space="preserve"> </w:t>
      </w:r>
    </w:p>
    <w:p w:rsidR="54EBD389" w:rsidP="734D9669" w:rsidRDefault="54EBD389" w14:paraId="542FBEBA" w14:textId="146B6F14">
      <w:pPr>
        <w:pStyle w:val="ListParagraph"/>
        <w:numPr>
          <w:ilvl w:val="0"/>
          <w:numId w:val="11"/>
        </w:numPr>
        <w:bidi w:val="0"/>
        <w:spacing w:before="0" w:beforeAutospacing="off" w:after="0" w:afterAutospacing="off" w:line="276" w:lineRule="auto"/>
        <w:ind w:right="0"/>
        <w:jc w:val="left"/>
        <w:rPr>
          <w:noProof w:val="0"/>
          <w:color w:val="auto" w:themeColor="text1" w:themeTint="FF" w:themeShade="FF"/>
          <w:sz w:val="22"/>
          <w:szCs w:val="22"/>
          <w:lang w:val="en"/>
        </w:rPr>
      </w:pPr>
      <w:r w:rsidRPr="734D9669" w:rsidR="734D9669">
        <w:rPr>
          <w:rFonts w:ascii="Arial" w:hAnsi="Arial" w:eastAsia="Arial" w:cs="Arial"/>
          <w:noProof w:val="0"/>
          <w:color w:val="auto"/>
          <w:sz w:val="22"/>
          <w:szCs w:val="22"/>
          <w:lang w:val="en"/>
        </w:rPr>
        <w:t>Clients often don't bring documentation to assessment interviews so guidelines and procedures need to prepare for this (without “bring documentation” being added as a reasonable step)</w:t>
      </w:r>
    </w:p>
    <w:p w:rsidR="54EBD389" w:rsidP="734D9669" w:rsidRDefault="54EBD389" w14:paraId="5FBA2630" w14:textId="6535C59D">
      <w:pPr>
        <w:pStyle w:val="ListParagraph"/>
        <w:numPr>
          <w:ilvl w:val="0"/>
          <w:numId w:val="11"/>
        </w:numPr>
        <w:bidi w:val="0"/>
        <w:spacing w:before="0" w:beforeAutospacing="off" w:after="0" w:afterAutospacing="off" w:line="276" w:lineRule="auto"/>
        <w:ind w:right="0"/>
        <w:jc w:val="left"/>
        <w:rPr>
          <w:noProof w:val="0"/>
          <w:color w:val="auto" w:themeColor="text1" w:themeTint="FF" w:themeShade="FF"/>
          <w:sz w:val="22"/>
          <w:szCs w:val="22"/>
          <w:lang w:val="en"/>
        </w:rPr>
      </w:pPr>
      <w:r w:rsidRPr="734D9669" w:rsidR="734D9669">
        <w:rPr>
          <w:rFonts w:ascii="Arial" w:hAnsi="Arial" w:eastAsia="Arial" w:cs="Arial"/>
          <w:noProof w:val="0"/>
          <w:color w:val="auto"/>
          <w:sz w:val="22"/>
          <w:szCs w:val="22"/>
          <w:lang w:val="en"/>
        </w:rPr>
        <w:t xml:space="preserve">Officers tend to use "what they know" in terms of how they approach assessments and the tools they use e.g. some still use old templates, varied approaches towards financial assessments and when to do them etc. </w:t>
      </w:r>
    </w:p>
    <w:p w:rsidR="54EBD389" w:rsidP="734D9669" w:rsidRDefault="54EBD389" w14:paraId="13044AB2" w14:textId="170E2CA2">
      <w:pPr>
        <w:pStyle w:val="ListParagraph"/>
        <w:numPr>
          <w:ilvl w:val="0"/>
          <w:numId w:val="11"/>
        </w:numPr>
        <w:bidi w:val="0"/>
        <w:spacing w:before="0" w:beforeAutospacing="off" w:after="0" w:afterAutospacing="off" w:line="276" w:lineRule="auto"/>
        <w:ind w:right="0"/>
        <w:jc w:val="left"/>
        <w:rPr>
          <w:noProof w:val="0"/>
          <w:color w:val="auto" w:themeColor="text1" w:themeTint="FF" w:themeShade="FF"/>
          <w:sz w:val="22"/>
          <w:szCs w:val="22"/>
          <w:lang w:val="en"/>
        </w:rPr>
      </w:pPr>
      <w:r w:rsidRPr="734D9669" w:rsidR="734D9669">
        <w:rPr>
          <w:rFonts w:ascii="Arial" w:hAnsi="Arial" w:eastAsia="Arial" w:cs="Arial"/>
          <w:noProof w:val="0"/>
          <w:color w:val="auto"/>
          <w:sz w:val="22"/>
          <w:szCs w:val="22"/>
          <w:lang w:val="en"/>
        </w:rPr>
        <w:t xml:space="preserve">More experienced staff tend to be more comfortable asking 'probing' questions </w:t>
      </w:r>
    </w:p>
    <w:p w:rsidR="54EBD389" w:rsidP="734D9669" w:rsidRDefault="54EBD389" w14:paraId="2E6E013D" w14:textId="415FC1A8">
      <w:pPr>
        <w:pStyle w:val="ListParagraph"/>
        <w:numPr>
          <w:ilvl w:val="0"/>
          <w:numId w:val="11"/>
        </w:numPr>
        <w:bidi w:val="0"/>
        <w:spacing w:before="0" w:beforeAutospacing="off" w:after="0" w:afterAutospacing="off" w:line="276" w:lineRule="auto"/>
        <w:ind w:right="0"/>
        <w:jc w:val="left"/>
        <w:rPr>
          <w:noProof w:val="0"/>
          <w:color w:val="auto"/>
          <w:sz w:val="22"/>
          <w:szCs w:val="22"/>
          <w:lang w:val="en"/>
        </w:rPr>
      </w:pPr>
      <w:r w:rsidRPr="734D9669" w:rsidR="734D9669">
        <w:rPr>
          <w:rFonts w:ascii="Arial" w:hAnsi="Arial" w:eastAsia="Arial" w:cs="Arial"/>
          <w:noProof w:val="0"/>
          <w:color w:val="auto"/>
          <w:sz w:val="22"/>
          <w:szCs w:val="22"/>
          <w:lang w:val="en"/>
        </w:rPr>
        <w:t>Majority of officers do not input things directly into case management systems. Seem to prefer F2F and typing up after. Supporting tools need to reflect this</w:t>
      </w:r>
    </w:p>
    <w:p w:rsidR="54EBD389" w:rsidP="54EBD389" w:rsidRDefault="54EBD389" w14:paraId="287B957E" w14:textId="119C0D11">
      <w:pPr>
        <w:pStyle w:val="Normal"/>
        <w:bidi w:val="0"/>
        <w:spacing w:before="0" w:beforeAutospacing="off" w:after="0" w:afterAutospacing="off" w:line="276" w:lineRule="auto"/>
        <w:ind w:left="0" w:right="0"/>
        <w:jc w:val="left"/>
        <w:rPr>
          <w:b w:val="1"/>
          <w:bCs w:val="1"/>
          <w:color w:val="auto"/>
          <w:u w:val="single"/>
        </w:rPr>
      </w:pPr>
    </w:p>
    <w:p xmlns:wp14="http://schemas.microsoft.com/office/word/2010/wordml" w:rsidRPr="00000000" w:rsidR="00000000" w:rsidDel="00000000" w:rsidP="3625DD9F" w:rsidRDefault="00000000" w14:paraId="0000004D" wp14:textId="77777777">
      <w:pPr>
        <w:contextualSpacing w:val="0"/>
        <w:rPr>
          <w:b w:val="1"/>
          <w:bCs w:val="1"/>
          <w:color w:val="auto"/>
        </w:rPr>
      </w:pPr>
    </w:p>
    <w:sectPr>
      <w:pgSz w:w="12240" w:h="15840" w:orient="portrait"/>
      <w:pgMar w:top="1440" w:right="1440" w:bottom="1440" w:lef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489EF77F"/>
  <w15:docId w15:val="{a9da8493-0cbb-436c-8556-70ca7f79f99e}"/>
  <w:rsids>
    <w:rsidRoot w:val="44443868"/>
    <w:rsid w:val="06D50C24"/>
    <w:rsid w:val="21CE0130"/>
    <w:rsid w:val="3625DD9F"/>
    <w:rsid w:val="3CBD2AAC"/>
    <w:rsid w:val="3E9A8D65"/>
    <w:rsid w:val="42E51BC9"/>
    <w:rsid w:val="44443868"/>
    <w:rsid w:val="4AF21E62"/>
    <w:rsid w:val="4C400EB5"/>
    <w:rsid w:val="54EBD389"/>
    <w:rsid w:val="66BD5909"/>
    <w:rsid w:val="730297BC"/>
    <w:rsid w:val="734D9669"/>
    <w:rsid w:val="7D1F24AD"/>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b w:val="0"/>
      <w:sz w:val="32"/>
      <w:szCs w:val="32"/>
    </w:rPr>
  </w:style>
  <w:style w:type="paragraph" w:styleId="Heading3">
    <w:name w:val="heading 3"/>
    <w:basedOn w:val="Normal"/>
    <w:next w:val="Normal"/>
    <w:pPr>
      <w:keepNext w:val="1"/>
      <w:keepLines w:val="1"/>
      <w:spacing w:before="320" w:after="80" w:lineRule="auto"/>
    </w:pPr>
    <w:rPr>
      <w:b w:val="0"/>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sz w:val="22"/>
      <w:szCs w:val="22"/>
    </w:rPr>
  </w:style>
  <w:style w:type="paragraph" w:styleId="Heading6">
    <w:name w:val="heading 6"/>
    <w:basedOn w:val="Normal"/>
    <w:next w:val="Normal"/>
    <w:pPr>
      <w:keepNext w:val="1"/>
      <w:keepLines w:val="1"/>
      <w:spacing w:before="240" w:after="80" w:lineRule="auto"/>
    </w:pPr>
    <w:rPr>
      <w:i w:val="1"/>
      <w:color w:val="666666"/>
      <w:sz w:val="22"/>
      <w:szCs w:val="22"/>
    </w:rPr>
  </w:style>
  <w:style w:type="paragraph" w:styleId="Title">
    <w:name w:val="Title"/>
    <w:basedOn w:val="Normal"/>
    <w:next w:val="Normal"/>
    <w:pPr>
      <w:keepNext w:val="1"/>
      <w:keepLines w:val="1"/>
      <w:spacing w:before="0" w:after="60" w:lineRule="auto"/>
    </w:pPr>
    <w:rPr>
      <w:sz w:val="52"/>
      <w:szCs w:val="52"/>
    </w:rPr>
  </w:style>
  <w:style w:type="paragraph" w:styleId="Subtitle">
    <w:name w:val="Subtitle"/>
    <w:basedOn w:val="Normal"/>
    <w:next w:val="Normal"/>
    <w:pPr>
      <w:keepNext w:val="1"/>
      <w:keepLines w:val="1"/>
      <w:spacing w:before="0" w:after="320" w:lineRule="auto"/>
    </w:pPr>
    <w:rPr>
      <w:rFonts w:ascii="Arial" w:hAnsi="Arial" w:eastAsia="Arial" w:cs="Arial"/>
      <w:i w:val="0"/>
      <w:color w:val="666666"/>
      <w:sz w:val="30"/>
      <w:szCs w:val="30"/>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fontTable" Target="fontTable.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numbering" Target="numbering.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CFE445451AA643A9561EE029140A06" ma:contentTypeVersion="8" ma:contentTypeDescription="Create a new document." ma:contentTypeScope="" ma:versionID="1416a567d110e0667bf08daa2e6c7e63">
  <xsd:schema xmlns:xsd="http://www.w3.org/2001/XMLSchema" xmlns:xs="http://www.w3.org/2001/XMLSchema" xmlns:p="http://schemas.microsoft.com/office/2006/metadata/properties" xmlns:ns2="3fce9e6b-aba6-4501-b06d-cd7538decd95" xmlns:ns3="ed01405d-33fc-4bb1-a952-752240f8be16" targetNamespace="http://schemas.microsoft.com/office/2006/metadata/properties" ma:root="true" ma:fieldsID="e4f32228b6c8f5e4f0f0ba34067e17b0" ns2:_="" ns3:_="">
    <xsd:import namespace="3fce9e6b-aba6-4501-b06d-cd7538decd95"/>
    <xsd:import namespace="ed01405d-33fc-4bb1-a952-752240f8b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e9e6b-aba6-4501-b06d-cd7538dec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01405d-33fc-4bb1-a952-752240f8be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16FC3D-C58F-4C8E-B914-F086BA41C41B}"/>
</file>

<file path=customXml/itemProps2.xml><?xml version="1.0" encoding="utf-8"?>
<ds:datastoreItem xmlns:ds="http://schemas.openxmlformats.org/officeDocument/2006/customXml" ds:itemID="{4E13610E-1D44-42A6-B879-BC5C1975BDE9}"/>
</file>

<file path=customXml/itemProps3.xml><?xml version="1.0" encoding="utf-8"?>
<ds:datastoreItem xmlns:ds="http://schemas.openxmlformats.org/officeDocument/2006/customXml" ds:itemID="{83804556-2AB9-4C01-A20E-6403830B93AA}"/>
</file>

<file path=docProps/app.xml><?xml version="1.0" encoding="utf-8"?>
<ap:Properties xmlns:ap="http://schemas.openxmlformats.org/officeDocument/2006/extended-properties">
  <ap:AppVersion>00.0001</ap:AppVersion>
  <ap:Application>Microsoft Office Word</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0x0101003DCFE445451AA643A9561EE029140A06</vt:lpwstr>
  </property>
</Properties>
</file>